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8943F" w14:textId="77777777" w:rsidR="0070630D" w:rsidRDefault="0070630D" w:rsidP="0070630D">
      <w:pPr>
        <w:spacing w:line="278" w:lineRule="auto"/>
        <w:contextualSpacing/>
        <w:rPr>
          <w:rFonts w:cstheme="minorHAnsi"/>
          <w:b/>
          <w:bCs/>
          <w:sz w:val="20"/>
          <w:szCs w:val="20"/>
        </w:rPr>
      </w:pPr>
      <w:bookmarkStart w:id="0" w:name="_GoBack"/>
      <w:bookmarkEnd w:id="0"/>
    </w:p>
    <w:p w14:paraId="286C025D" w14:textId="6FCB990F" w:rsidR="0070630D" w:rsidRPr="0070630D" w:rsidRDefault="0070630D" w:rsidP="0070630D">
      <w:pPr>
        <w:pStyle w:val="Akapitzlist"/>
        <w:spacing w:after="160" w:line="278" w:lineRule="auto"/>
        <w:ind w:left="1080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PRZEDMIOTOWY ŚRODEK DOWODOWY – CZĘŚĆ I</w:t>
      </w:r>
    </w:p>
    <w:p w14:paraId="6F032107" w14:textId="7E3B8223" w:rsidR="002608E3" w:rsidRPr="001E72D7" w:rsidRDefault="002608E3" w:rsidP="002608E3">
      <w:pPr>
        <w:pStyle w:val="Akapitzlist"/>
        <w:numPr>
          <w:ilvl w:val="0"/>
          <w:numId w:val="25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r w:rsidRPr="001E72D7">
        <w:rPr>
          <w:rFonts w:cstheme="minorHAnsi"/>
          <w:b/>
          <w:bCs/>
          <w:sz w:val="20"/>
          <w:szCs w:val="20"/>
        </w:rPr>
        <w:t>Serwer – 2 sztuki</w:t>
      </w:r>
    </w:p>
    <w:tbl>
      <w:tblPr>
        <w:tblW w:w="991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1"/>
        <w:gridCol w:w="5662"/>
        <w:gridCol w:w="2652"/>
      </w:tblGrid>
      <w:tr w:rsidR="00612569" w:rsidRPr="00CA2901" w14:paraId="2E11E3B1" w14:textId="5959DA58" w:rsidTr="0024416C">
        <w:trPr>
          <w:trHeight w:val="534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2D7E7" w14:textId="77777777" w:rsidR="00612569" w:rsidRPr="00612569" w:rsidRDefault="00612569" w:rsidP="00612569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lightGray"/>
              </w:rPr>
            </w:pPr>
            <w:r w:rsidRPr="00612569">
              <w:rPr>
                <w:rFonts w:cstheme="minorHAnsi"/>
                <w:b/>
                <w:sz w:val="20"/>
                <w:szCs w:val="20"/>
                <w:highlight w:val="lightGray"/>
              </w:rPr>
              <w:t>Parametr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173BC" w14:textId="77777777" w:rsidR="00612569" w:rsidRPr="00612569" w:rsidRDefault="00612569" w:rsidP="00612569">
            <w:pPr>
              <w:spacing w:line="360" w:lineRule="auto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612569">
              <w:rPr>
                <w:rFonts w:cstheme="minorHAnsi"/>
                <w:b/>
                <w:color w:val="000000"/>
                <w:sz w:val="20"/>
                <w:szCs w:val="20"/>
                <w:highlight w:val="lightGray"/>
              </w:rPr>
              <w:t>Wymagania minimalne</w:t>
            </w:r>
          </w:p>
        </w:tc>
        <w:tc>
          <w:tcPr>
            <w:tcW w:w="2652" w:type="dxa"/>
            <w:shd w:val="clear" w:color="auto" w:fill="D0CECE" w:themeFill="background2" w:themeFillShade="E6"/>
          </w:tcPr>
          <w:p w14:paraId="671A4552" w14:textId="17EE143C" w:rsidR="00612569" w:rsidRPr="00612569" w:rsidRDefault="00612569" w:rsidP="00612569">
            <w:pPr>
              <w:spacing w:line="36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  <w:highlight w:val="lightGray"/>
              </w:rPr>
            </w:pPr>
            <w:r w:rsidRPr="00612569">
              <w:rPr>
                <w:rFonts w:cstheme="minorHAnsi"/>
                <w:b/>
                <w:highlight w:val="lightGray"/>
              </w:rPr>
              <w:t>Parametry oferowane</w:t>
            </w:r>
          </w:p>
        </w:tc>
      </w:tr>
      <w:tr w:rsidR="00612569" w:rsidRPr="00CA2901" w14:paraId="5FB80FCF" w14:textId="77777777" w:rsidTr="0024416C">
        <w:trPr>
          <w:trHeight w:val="181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FE83" w14:textId="31FF1D68" w:rsidR="00612569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Typ urządzenia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E972" w14:textId="6D6F5B8F" w:rsidR="00612569" w:rsidRDefault="00612569" w:rsidP="00612569">
            <w:pPr>
              <w:pStyle w:val="Akapitzlist"/>
              <w:spacing w:after="160" w:line="252" w:lineRule="auto"/>
              <w:ind w:left="316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654A6C">
              <w:rPr>
                <w:rFonts w:cstheme="minorHAnsi"/>
                <w:bCs/>
              </w:rPr>
              <w:t xml:space="preserve">Serwer </w:t>
            </w:r>
          </w:p>
        </w:tc>
        <w:tc>
          <w:tcPr>
            <w:tcW w:w="2652" w:type="dxa"/>
          </w:tcPr>
          <w:p w14:paraId="2317FC38" w14:textId="77777777" w:rsidR="00612569" w:rsidRPr="00654A6C" w:rsidRDefault="00612569" w:rsidP="00612569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Producent:</w:t>
            </w:r>
          </w:p>
          <w:p w14:paraId="6A33B739" w14:textId="77777777" w:rsidR="00612569" w:rsidRPr="00654A6C" w:rsidRDefault="00612569" w:rsidP="00612569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  <w:p w14:paraId="5D08FF77" w14:textId="77777777" w:rsidR="00612569" w:rsidRPr="00654A6C" w:rsidRDefault="00612569" w:rsidP="00612569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Model:</w:t>
            </w:r>
          </w:p>
          <w:p w14:paraId="3D3D5870" w14:textId="77777777" w:rsidR="00612569" w:rsidRPr="00654A6C" w:rsidRDefault="00612569" w:rsidP="00612569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……………………………………..</w:t>
            </w:r>
          </w:p>
          <w:p w14:paraId="7576A337" w14:textId="77777777" w:rsidR="00612569" w:rsidRPr="00654A6C" w:rsidRDefault="00612569" w:rsidP="00612569">
            <w:pPr>
              <w:spacing w:after="0" w:line="240" w:lineRule="auto"/>
              <w:rPr>
                <w:rFonts w:cstheme="minorHAnsi"/>
              </w:rPr>
            </w:pPr>
            <w:r w:rsidRPr="00654A6C">
              <w:rPr>
                <w:rFonts w:cstheme="minorHAnsi"/>
              </w:rPr>
              <w:t>Numer katalogowy:</w:t>
            </w:r>
          </w:p>
          <w:p w14:paraId="3D397130" w14:textId="63606FB6" w:rsidR="00612569" w:rsidRPr="00612569" w:rsidRDefault="00612569" w:rsidP="00612569">
            <w:pPr>
              <w:spacing w:line="252" w:lineRule="auto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612569">
              <w:rPr>
                <w:rFonts w:cstheme="minorHAnsi"/>
              </w:rPr>
              <w:t>…………………………………….</w:t>
            </w:r>
          </w:p>
        </w:tc>
      </w:tr>
      <w:tr w:rsidR="00612569" w:rsidRPr="00CA2901" w14:paraId="5D932EAD" w14:textId="75E25572" w:rsidTr="0024416C">
        <w:trPr>
          <w:trHeight w:val="181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D989" w14:textId="1598A9B4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F59D" w14:textId="77777777" w:rsidR="00612569" w:rsidRDefault="00612569" w:rsidP="00C82D9A">
            <w:pPr>
              <w:pStyle w:val="Akapitzlist"/>
              <w:numPr>
                <w:ilvl w:val="0"/>
                <w:numId w:val="30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o wysokości max 1U wraz z kompletem wysuwanych szyn umożliwiających montaż w szafie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i wysuwania serwera do celów serwisowych, oraz organizatorem do kabli.</w:t>
            </w:r>
          </w:p>
          <w:p w14:paraId="66685296" w14:textId="77777777" w:rsidR="00612569" w:rsidRDefault="00612569" w:rsidP="00C82D9A">
            <w:pPr>
              <w:pStyle w:val="Akapitzlist"/>
              <w:numPr>
                <w:ilvl w:val="0"/>
                <w:numId w:val="30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8 wnęk na dyski 2.5” </w:t>
            </w:r>
          </w:p>
          <w:p w14:paraId="27395589" w14:textId="4B353A6E" w:rsidR="00612569" w:rsidRPr="00CA2901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Obudowa wyposażona 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2652" w:type="dxa"/>
          </w:tcPr>
          <w:p w14:paraId="06F4DD85" w14:textId="6F0D7521" w:rsidR="00612569" w:rsidRPr="001159B3" w:rsidRDefault="001159B3" w:rsidP="001159B3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7F6012C8" w14:textId="7AE2E864" w:rsidTr="0024416C">
        <w:trPr>
          <w:trHeight w:val="552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8EBE" w14:textId="6D7E3B9C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C08B" w14:textId="77777777" w:rsidR="00612569" w:rsidRDefault="00612569" w:rsidP="00C82D9A">
            <w:pPr>
              <w:pStyle w:val="Akapitzlist"/>
              <w:numPr>
                <w:ilvl w:val="0"/>
                <w:numId w:val="30"/>
              </w:numPr>
              <w:spacing w:after="160" w:line="252" w:lineRule="auto"/>
              <w:ind w:left="36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4064577B" w14:textId="77777777" w:rsidR="00612569" w:rsidRDefault="00612569" w:rsidP="00C82D9A">
            <w:pPr>
              <w:pStyle w:val="Akapitzlist"/>
              <w:numPr>
                <w:ilvl w:val="0"/>
                <w:numId w:val="30"/>
              </w:numPr>
              <w:spacing w:line="252" w:lineRule="auto"/>
              <w:ind w:left="36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Płyta główna musi być zaprojektowana przez producenta serwera i oznaczona jego znakiem firmowym.</w:t>
            </w:r>
          </w:p>
          <w:p w14:paraId="2FDAFE71" w14:textId="647CF25B" w:rsidR="00612569" w:rsidRPr="00CA2901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Obsługa procesorów 144 rdzeniowych.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2" w:type="dxa"/>
          </w:tcPr>
          <w:p w14:paraId="6DFA438E" w14:textId="72CEF71F" w:rsidR="00612569" w:rsidRPr="001159B3" w:rsidRDefault="001159B3" w:rsidP="001159B3">
            <w:p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556BD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0021B058" w14:textId="34FE88E9" w:rsidTr="0024416C">
        <w:trPr>
          <w:trHeight w:val="434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8BC7" w14:textId="194D0570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Chipset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145B" w14:textId="4DFB8C28" w:rsidR="00612569" w:rsidRPr="00CA2901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Dedykowany przez producenta procesora do pracy w serwerach dwuprocesorowych.</w:t>
            </w:r>
          </w:p>
        </w:tc>
        <w:tc>
          <w:tcPr>
            <w:tcW w:w="2652" w:type="dxa"/>
          </w:tcPr>
          <w:p w14:paraId="23D722E5" w14:textId="2EC5FE5A" w:rsidR="00612569" w:rsidRPr="001159B3" w:rsidRDefault="001159B3" w:rsidP="001159B3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223A81AB" w14:textId="0F627347" w:rsidTr="0024416C">
        <w:trPr>
          <w:trHeight w:val="71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C5CF" w14:textId="238CBEEB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Procesor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65A1" w14:textId="2BFEA7AB" w:rsidR="00612569" w:rsidRPr="001E72D7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sz w:val="20"/>
                <w:szCs w:val="20"/>
              </w:rPr>
              <w:t>Zainstalowane dwa procesory min. 16-rdzeniowe, min. 2.0GHz, klasy x86 dedykowane do pracy z zaoferowanym serwerem umożliwiające osiągnięcie wyniku min. 370 w teście SPECrate2017_int_base,</w:t>
            </w:r>
            <w:r w:rsidRPr="001E72D7">
              <w:t xml:space="preserve"> </w:t>
            </w:r>
            <w:r w:rsidRPr="001E72D7">
              <w:rPr>
                <w:sz w:val="20"/>
                <w:szCs w:val="20"/>
              </w:rPr>
              <w:t>dostępnym na stronie www.spec.org dla konfiguracji dwuprocesorowej.</w:t>
            </w:r>
          </w:p>
        </w:tc>
        <w:tc>
          <w:tcPr>
            <w:tcW w:w="2652" w:type="dxa"/>
          </w:tcPr>
          <w:p w14:paraId="147C357C" w14:textId="77777777" w:rsidR="001159B3" w:rsidRPr="006D33ED" w:rsidRDefault="001159B3" w:rsidP="001159B3">
            <w:pPr>
              <w:spacing w:after="6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6D33ED">
              <w:rPr>
                <w:rFonts w:cstheme="minorHAnsi"/>
                <w:bCs/>
                <w:sz w:val="20"/>
                <w:szCs w:val="20"/>
              </w:rPr>
              <w:t>Producent:</w:t>
            </w:r>
          </w:p>
          <w:p w14:paraId="7C1CA026" w14:textId="77777777" w:rsidR="001159B3" w:rsidRPr="006D33ED" w:rsidRDefault="001159B3" w:rsidP="001159B3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6D33ED">
              <w:rPr>
                <w:rFonts w:cstheme="minorHAnsi"/>
                <w:bCs/>
                <w:sz w:val="20"/>
                <w:szCs w:val="20"/>
              </w:rPr>
              <w:t>…………………………………….</w:t>
            </w:r>
          </w:p>
          <w:p w14:paraId="7138C44B" w14:textId="77777777" w:rsidR="001159B3" w:rsidRPr="006D33ED" w:rsidRDefault="001159B3" w:rsidP="001159B3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6D33ED">
              <w:rPr>
                <w:rFonts w:cstheme="minorHAnsi"/>
                <w:sz w:val="20"/>
                <w:szCs w:val="20"/>
              </w:rPr>
              <w:t>Model procesora:</w:t>
            </w:r>
          </w:p>
          <w:p w14:paraId="4EED143A" w14:textId="29CF6011" w:rsidR="00612569" w:rsidRPr="001159B3" w:rsidRDefault="001159B3" w:rsidP="001159B3">
            <w:pPr>
              <w:spacing w:line="252" w:lineRule="auto"/>
              <w:ind w:left="32"/>
              <w:contextualSpacing/>
              <w:jc w:val="both"/>
              <w:rPr>
                <w:sz w:val="20"/>
                <w:szCs w:val="20"/>
              </w:rPr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612569" w:rsidRPr="00CA2901" w14:paraId="53AA0380" w14:textId="782DE011" w:rsidTr="0024416C">
        <w:trPr>
          <w:trHeight w:val="81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4F18" w14:textId="77440656" w:rsidR="00612569" w:rsidRPr="00CA2901" w:rsidRDefault="0044616C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Pamięć </w:t>
            </w:r>
            <w:r w:rsidR="00612569">
              <w:rPr>
                <w:rFonts w:cstheme="minorHAnsi"/>
                <w:b/>
                <w:sz w:val="20"/>
                <w:szCs w:val="20"/>
              </w:rPr>
              <w:t>RAM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1A9D" w14:textId="633F6D68" w:rsidR="00612569" w:rsidRPr="001E72D7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Minimum 256 GB, na płycie głównej powinno znajdować się minimum 32 slotów przeznaczonych do instalacji pamięci. Płyta główna powinna obsługiwać minimum 8TB pamięci RAM.</w:t>
            </w:r>
          </w:p>
        </w:tc>
        <w:tc>
          <w:tcPr>
            <w:tcW w:w="2652" w:type="dxa"/>
          </w:tcPr>
          <w:p w14:paraId="12F9D4B4" w14:textId="2393586E" w:rsidR="00612569" w:rsidRPr="00732743" w:rsidRDefault="00F50E1A" w:rsidP="00732743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5054AD92" w14:textId="1561BFDB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391D" w14:textId="121DD1E7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F1CA" w14:textId="2D61965B" w:rsidR="00612569" w:rsidRPr="001E72D7" w:rsidRDefault="00612569" w:rsidP="00C82D9A">
            <w:pPr>
              <w:pStyle w:val="Akapitzlist"/>
              <w:numPr>
                <w:ilvl w:val="0"/>
                <w:numId w:val="22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Sprzętowy kontroler dyskowy, posiadający możliwość konfiguracji poziomów RAID: 0, 1, 10</w:t>
            </w:r>
          </w:p>
        </w:tc>
        <w:tc>
          <w:tcPr>
            <w:tcW w:w="2652" w:type="dxa"/>
          </w:tcPr>
          <w:p w14:paraId="6209EC74" w14:textId="7EFC9FF3" w:rsidR="00612569" w:rsidRPr="00F50E1A" w:rsidRDefault="00F50E1A" w:rsidP="00F50E1A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50E1A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39AEFCE0" w14:textId="31C10B50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960D" w14:textId="779C11DB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Dyski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FEC3" w14:textId="77777777" w:rsidR="00612569" w:rsidRPr="001E72D7" w:rsidRDefault="00612569" w:rsidP="00C82D9A">
            <w:pPr>
              <w:pStyle w:val="Akapitzlist"/>
              <w:numPr>
                <w:ilvl w:val="0"/>
                <w:numId w:val="30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Zainstalowany 1x dysk SAS o pojemności min. 2.4TB Hot-Plug.</w:t>
            </w:r>
          </w:p>
          <w:p w14:paraId="68B9C45C" w14:textId="228734A4" w:rsidR="00612569" w:rsidRPr="001E72D7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color w:val="000000"/>
                <w:sz w:val="20"/>
                <w:szCs w:val="20"/>
              </w:rPr>
              <w:t xml:space="preserve">Zainstalowane dwa dyski M.2 </w:t>
            </w:r>
            <w:proofErr w:type="spellStart"/>
            <w:r w:rsidRPr="001E72D7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1E72D7">
              <w:rPr>
                <w:rFonts w:cstheme="minorHAnsi"/>
                <w:color w:val="000000"/>
                <w:sz w:val="20"/>
                <w:szCs w:val="20"/>
              </w:rPr>
              <w:t xml:space="preserve"> SSD o pojemności min. 480GB z możliwością konfiguracji RAID 1.</w:t>
            </w:r>
          </w:p>
        </w:tc>
        <w:tc>
          <w:tcPr>
            <w:tcW w:w="2652" w:type="dxa"/>
          </w:tcPr>
          <w:p w14:paraId="7334A39A" w14:textId="53A492C0" w:rsidR="00BB24EF" w:rsidRPr="005853AC" w:rsidRDefault="00BB24EF" w:rsidP="00BB24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Liczba i pojemość dysków</w:t>
            </w:r>
            <w:r w:rsidRPr="005853AC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:</w:t>
            </w:r>
          </w:p>
          <w:p w14:paraId="55DBC87D" w14:textId="45753E56" w:rsidR="00612569" w:rsidRPr="00F50E1A" w:rsidRDefault="00BB24EF" w:rsidP="00BB24EF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5853AC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.......................................</w:t>
            </w:r>
          </w:p>
        </w:tc>
      </w:tr>
      <w:tr w:rsidR="00612569" w:rsidRPr="00CA2901" w14:paraId="16A20DB3" w14:textId="6BA747BD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F618" w14:textId="3C16AE15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Gniazda PCI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AC97" w14:textId="0E0D0E45" w:rsidR="00612569" w:rsidRPr="001E72D7" w:rsidRDefault="00612569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Minimum trzy </w:t>
            </w:r>
            <w:proofErr w:type="spellStart"/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LP</w:t>
            </w:r>
          </w:p>
        </w:tc>
        <w:tc>
          <w:tcPr>
            <w:tcW w:w="2652" w:type="dxa"/>
          </w:tcPr>
          <w:p w14:paraId="0B77FFD2" w14:textId="0731E83A" w:rsidR="00612569" w:rsidRPr="00F50E1A" w:rsidRDefault="00F50E1A" w:rsidP="00F50E1A">
            <w:pPr>
              <w:spacing w:line="252" w:lineRule="auto"/>
              <w:ind w:left="32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74192C04" w14:textId="159DCCF8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54A2" w14:textId="7B8106F1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952C" w14:textId="77777777" w:rsidR="00612569" w:rsidRPr="001E72D7" w:rsidRDefault="00612569" w:rsidP="00C82D9A">
            <w:pPr>
              <w:pStyle w:val="Akapitzlist"/>
              <w:numPr>
                <w:ilvl w:val="0"/>
                <w:numId w:val="31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min. </w:t>
            </w:r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2 interfejsy sieciowe 10GbE BASE-T </w:t>
            </w:r>
          </w:p>
          <w:p w14:paraId="16DDA0D6" w14:textId="77777777" w:rsidR="00612569" w:rsidRPr="001E72D7" w:rsidRDefault="00612569" w:rsidP="00C82D9A">
            <w:pPr>
              <w:pStyle w:val="Akapitzlist"/>
              <w:numPr>
                <w:ilvl w:val="0"/>
                <w:numId w:val="31"/>
              </w:numPr>
              <w:spacing w:line="256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4 interfejsy sieciowe 25Gb Ethernet w standardzie SFP28 (porty nie mogą być osiągnięte poprzez karty w slotach </w:t>
            </w:r>
            <w:proofErr w:type="spellStart"/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1E72D7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  <w:p w14:paraId="16F29A61" w14:textId="4F70024A" w:rsidR="00612569" w:rsidRPr="001E72D7" w:rsidRDefault="00612569" w:rsidP="00C82D9A">
            <w:pPr>
              <w:pStyle w:val="Akapitzlist"/>
              <w:numPr>
                <w:ilvl w:val="0"/>
                <w:numId w:val="19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bookmarkStart w:id="1" w:name="_Hlk209694698"/>
            <w:r w:rsidRPr="001E72D7">
              <w:rPr>
                <w:rFonts w:eastAsia="Times New Roman" w:cstheme="minorHAnsi"/>
                <w:color w:val="000000"/>
                <w:sz w:val="20"/>
                <w:szCs w:val="20"/>
                <w:lang w:val="de-DE"/>
              </w:rPr>
              <w:t xml:space="preserve">2 </w:t>
            </w:r>
            <w:proofErr w:type="spellStart"/>
            <w:r w:rsidRPr="001E72D7">
              <w:rPr>
                <w:rFonts w:eastAsia="Times New Roman" w:cstheme="minorHAnsi"/>
                <w:color w:val="000000"/>
                <w:sz w:val="20"/>
                <w:szCs w:val="20"/>
                <w:lang w:val="de-DE"/>
              </w:rPr>
              <w:t>wkładki</w:t>
            </w:r>
            <w:proofErr w:type="spellEnd"/>
            <w:r w:rsidRPr="001E72D7">
              <w:rPr>
                <w:rFonts w:eastAsia="Times New Roman" w:cstheme="minorHAnsi"/>
                <w:color w:val="000000"/>
                <w:sz w:val="20"/>
                <w:szCs w:val="20"/>
                <w:lang w:val="de-DE"/>
              </w:rPr>
              <w:t xml:space="preserve"> 25GbE SFP28 SR (dual rate – 10/25GbE)</w:t>
            </w:r>
            <w:bookmarkEnd w:id="1"/>
          </w:p>
        </w:tc>
        <w:tc>
          <w:tcPr>
            <w:tcW w:w="2652" w:type="dxa"/>
          </w:tcPr>
          <w:p w14:paraId="61CD09FA" w14:textId="4F596B7A" w:rsidR="00612569" w:rsidRPr="00F50E1A" w:rsidRDefault="00F50E1A" w:rsidP="00F50E1A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52FD9D99" w14:textId="1204AB64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78D0" w14:textId="106A5B6C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6497" w14:textId="77777777" w:rsidR="00612569" w:rsidRPr="001E72D7" w:rsidRDefault="00612569" w:rsidP="00C82D9A">
            <w:pPr>
              <w:pStyle w:val="Akapitzlist"/>
              <w:numPr>
                <w:ilvl w:val="0"/>
                <w:numId w:val="3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4 x USB z czego nie mniej niż 1 x USB 3.0, </w:t>
            </w:r>
          </w:p>
          <w:p w14:paraId="6549959D" w14:textId="5355B18C" w:rsidR="00612569" w:rsidRPr="001E72D7" w:rsidRDefault="00612569" w:rsidP="00C82D9A">
            <w:pPr>
              <w:pStyle w:val="Akapitzlist"/>
              <w:numPr>
                <w:ilvl w:val="0"/>
                <w:numId w:val="18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1x </w:t>
            </w:r>
            <w:r w:rsidRPr="001E72D7">
              <w:rPr>
                <w:sz w:val="20"/>
                <w:szCs w:val="20"/>
              </w:rPr>
              <w:t>Port VGA z tyłu obudowy</w:t>
            </w:r>
          </w:p>
        </w:tc>
        <w:tc>
          <w:tcPr>
            <w:tcW w:w="2652" w:type="dxa"/>
          </w:tcPr>
          <w:p w14:paraId="582FE090" w14:textId="1C824E7C" w:rsidR="00612569" w:rsidRPr="00F50E1A" w:rsidRDefault="00F50E1A" w:rsidP="00F50E1A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3A98F945" w14:textId="3FC6C7DC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DBA9" w14:textId="3D9C592A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Video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BD82" w14:textId="7C64697A" w:rsidR="00612569" w:rsidRPr="001E72D7" w:rsidRDefault="00612569" w:rsidP="00C82D9A">
            <w:pPr>
              <w:pStyle w:val="Akapitzlist"/>
              <w:numPr>
                <w:ilvl w:val="0"/>
                <w:numId w:val="18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1E72D7">
              <w:rPr>
                <w:rFonts w:cstheme="minorHAnsi"/>
                <w:color w:val="000000"/>
                <w:sz w:val="20"/>
                <w:szCs w:val="20"/>
              </w:rPr>
              <w:t>Zintegrowana karta graficzna</w:t>
            </w:r>
          </w:p>
        </w:tc>
        <w:tc>
          <w:tcPr>
            <w:tcW w:w="2652" w:type="dxa"/>
          </w:tcPr>
          <w:p w14:paraId="47EE0AB4" w14:textId="4E8F0971" w:rsidR="00612569" w:rsidRPr="00F50E1A" w:rsidRDefault="00F50E1A" w:rsidP="00F50E1A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62966CF4" w14:textId="121D75AF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AC21" w14:textId="3B16DB9F" w:rsidR="00612569" w:rsidRPr="00CA2901" w:rsidRDefault="00612569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Zasilacze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1C39" w14:textId="10672CE8" w:rsidR="00612569" w:rsidRPr="001E72D7" w:rsidRDefault="00612569" w:rsidP="00C82D9A">
            <w:pPr>
              <w:pStyle w:val="Akapitzlist"/>
              <w:numPr>
                <w:ilvl w:val="0"/>
                <w:numId w:val="18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Redundantne, Hot-Plug min. 1100W każdy, klasy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Titanium</w:t>
            </w:r>
            <w:proofErr w:type="spellEnd"/>
          </w:p>
        </w:tc>
        <w:tc>
          <w:tcPr>
            <w:tcW w:w="2652" w:type="dxa"/>
          </w:tcPr>
          <w:p w14:paraId="0F386955" w14:textId="55D346B7" w:rsidR="00612569" w:rsidRPr="00F50E1A" w:rsidRDefault="00F50E1A" w:rsidP="00F50E1A">
            <w:pPr>
              <w:spacing w:line="252" w:lineRule="auto"/>
              <w:ind w:left="32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612569" w:rsidRPr="00CA2901" w14:paraId="248B9E1A" w14:textId="022DA28C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B9F6" w14:textId="6B557FB1" w:rsidR="00612569" w:rsidRPr="00CA2901" w:rsidRDefault="00612569" w:rsidP="00C82D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Elementy montażowe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5297" w14:textId="77777777" w:rsidR="00612569" w:rsidRPr="00B349F1" w:rsidRDefault="00612569" w:rsidP="00B349F1">
            <w:pPr>
              <w:pStyle w:val="Default"/>
              <w:numPr>
                <w:ilvl w:val="0"/>
                <w:numId w:val="32"/>
              </w:numPr>
              <w:spacing w:line="256" w:lineRule="auto"/>
              <w:ind w:left="312" w:hanging="283"/>
              <w:rPr>
                <w:rFonts w:asciiTheme="minorHAnsi" w:hAnsiTheme="minorHAnsi" w:cs="Segoe UI"/>
                <w:sz w:val="20"/>
                <w:szCs w:val="20"/>
              </w:rPr>
            </w:pPr>
            <w:r w:rsidRPr="001E72D7">
              <w:rPr>
                <w:rFonts w:asciiTheme="minorHAnsi" w:hAnsiTheme="minorHAnsi" w:cstheme="minorHAnsi"/>
                <w:sz w:val="20"/>
                <w:szCs w:val="20"/>
              </w:rPr>
              <w:t xml:space="preserve">Komplet wysuwanych szyn umożliwiających montaż w szafie </w:t>
            </w:r>
            <w:proofErr w:type="spellStart"/>
            <w:r w:rsidRPr="001E72D7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Pr="001E72D7">
              <w:rPr>
                <w:rFonts w:asciiTheme="minorHAnsi" w:hAnsiTheme="minorHAnsi" w:cstheme="minorHAnsi"/>
                <w:sz w:val="20"/>
                <w:szCs w:val="20"/>
              </w:rPr>
              <w:t xml:space="preserve"> i wysuwanie serwera do celów serwisowych</w:t>
            </w:r>
          </w:p>
          <w:p w14:paraId="1EB86F1E" w14:textId="07BC65AB" w:rsidR="00612569" w:rsidRPr="00B349F1" w:rsidRDefault="00B349F1" w:rsidP="00B349F1">
            <w:pPr>
              <w:pStyle w:val="Default"/>
              <w:numPr>
                <w:ilvl w:val="0"/>
                <w:numId w:val="32"/>
              </w:numPr>
              <w:spacing w:line="256" w:lineRule="auto"/>
              <w:ind w:left="312" w:hanging="283"/>
              <w:rPr>
                <w:rFonts w:asciiTheme="minorHAnsi" w:hAnsiTheme="minorHAnsi" w:cs="Segoe UI"/>
                <w:sz w:val="20"/>
                <w:szCs w:val="20"/>
              </w:rPr>
            </w:pPr>
            <w:r w:rsidRPr="001E72D7">
              <w:rPr>
                <w:rFonts w:cs="Segoe UI"/>
                <w:sz w:val="20"/>
                <w:szCs w:val="20"/>
              </w:rPr>
              <w:t>Ramię (</w:t>
            </w:r>
            <w:proofErr w:type="spellStart"/>
            <w:r w:rsidRPr="001E72D7">
              <w:rPr>
                <w:rFonts w:cs="Segoe UI"/>
                <w:sz w:val="20"/>
                <w:szCs w:val="20"/>
              </w:rPr>
              <w:t>organizer</w:t>
            </w:r>
            <w:proofErr w:type="spellEnd"/>
            <w:r w:rsidRPr="001E72D7">
              <w:rPr>
                <w:rFonts w:cs="Segoe UI"/>
                <w:sz w:val="20"/>
                <w:szCs w:val="20"/>
              </w:rPr>
              <w:t>) do kabli ułatwiające wysuwanie serwera do celów serwisowych</w:t>
            </w:r>
          </w:p>
        </w:tc>
        <w:tc>
          <w:tcPr>
            <w:tcW w:w="2652" w:type="dxa"/>
          </w:tcPr>
          <w:p w14:paraId="2BC17EF8" w14:textId="270A0AAD" w:rsidR="00612569" w:rsidRPr="001E72D7" w:rsidRDefault="00F50E1A" w:rsidP="00F50E1A">
            <w:pPr>
              <w:pStyle w:val="Default"/>
              <w:spacing w:line="25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50E1A" w:rsidRPr="00CA2901" w14:paraId="39BFB547" w14:textId="3930CD15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71D8" w14:textId="24E2E5E5" w:rsidR="00F50E1A" w:rsidRPr="00CA2901" w:rsidRDefault="00F50E1A" w:rsidP="00F50E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AA84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1E72D7">
              <w:rPr>
                <w:rFonts w:cstheme="minorHAnsi"/>
                <w:b/>
                <w:bCs/>
                <w:sz w:val="20"/>
                <w:szCs w:val="20"/>
              </w:rPr>
              <w:t>Zainstalowany system operacyjny posiadający następujące, wbudowane cechy (licencja systemu musi uprawniać do uruchamiania systemu w środowisku fizycznym oraz sześciu wirtualnych środowisk systemu operacyjnego za pomocą wbudowanych mechanizmów wirtualizacji):</w:t>
            </w:r>
          </w:p>
          <w:p w14:paraId="02B76824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122ECEB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a) możliwość wykorzystania, co najmniej 320 logicznych procesorów oraz co najmniej 4 TB pamięci RAM w środowisku fizycznym </w:t>
            </w:r>
          </w:p>
          <w:p w14:paraId="43E7C3EC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b) możliwość wykorzystywania 64 procesorów wirtualnych oraz 1TB pamięci RAM i dysku o pojemności min. 64TB przez każdy wirtualny serwerowy system operacyjny,</w:t>
            </w:r>
          </w:p>
          <w:p w14:paraId="2D540954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c) możliwość budowania klastrów składających się z 64 węzłów, z możliwością uruchamiania do 8000 maszyn wirtualnych,</w:t>
            </w:r>
          </w:p>
          <w:p w14:paraId="0BF6B821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d) możliwość migracji maszyn wirtualnych bez zatrzymywania ich pracy między fizycznymi serwerami z uruchomionym mechanizmem wirtualizacji (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hypervisor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>) przez sieć Ethernet, bez konieczności stosowania dodatkowych mechanizmów współdzielenia pamięci,</w:t>
            </w:r>
          </w:p>
          <w:p w14:paraId="130290F3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e) wsparcie (na umożliwiającym to sprzęcie) dodawania i wymiany pamięci RAM bez przerywania pracy,</w:t>
            </w:r>
          </w:p>
          <w:p w14:paraId="647F6E47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f) wsparcie (na umożliwiającym to sprzęcie) dodawania i wymiany procesorów bez przerywania pracy,</w:t>
            </w:r>
          </w:p>
          <w:p w14:paraId="07B675E2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g) automatyczna weryfikacja cyfrowych sygnatur sterowników w celu sprawdzenia, czy sterownik przeszedł testy jakości przeprowadzone przez producenta systemu operacyjnego, możliwość dynamicznego obniżania poboru energii przez rdzenie procesorów niewykorzystywane w bieżącej pracy (mechanizm ten musi uwzględniać specyfikę procesorów wyposażonych w mechanizmy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Hyper-Threading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>),</w:t>
            </w:r>
          </w:p>
          <w:p w14:paraId="7DD51BA4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i) wbudowane wsparcie instalacji i pracy na wolumenach, które:</w:t>
            </w:r>
          </w:p>
          <w:p w14:paraId="739259C9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- pozwalają na zmianę rozmiaru w czasie pracy systemu;</w:t>
            </w:r>
          </w:p>
          <w:p w14:paraId="508B73EC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- umożliwiają tworzenie w czasie pracy systemu migawek, dających użytkownikom końcowym (lokalnym i sieciowym) prosty wgląd w poprzednie wersje plików i folderów;</w:t>
            </w:r>
          </w:p>
          <w:p w14:paraId="10EB00F9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- umożliwiają kompresję "w locie" dla wybranych plików i/lub folderów;</w:t>
            </w:r>
          </w:p>
          <w:p w14:paraId="22911AF0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lastRenderedPageBreak/>
              <w:t>- umożliwiają zdefiniowanie list kontroli dostępu (ACL).</w:t>
            </w:r>
          </w:p>
          <w:p w14:paraId="33C331CB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j) wbudowany mechanizm klasyfikowania i indeksowania plików (dokumentów) w oparciu o ich zawartość;</w:t>
            </w:r>
          </w:p>
          <w:p w14:paraId="625A12F5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k) wbudowane szyfrowanie dysków;</w:t>
            </w:r>
          </w:p>
          <w:p w14:paraId="34963585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l) możliwość uruchamiania aplikacji internetowych wykorzystujących technologię ASP.NET;</w:t>
            </w:r>
          </w:p>
          <w:p w14:paraId="018FF41B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m) możliwość dystrybucji ruchu sieciowego HTTP pomiędzy kilka serwerów;</w:t>
            </w:r>
          </w:p>
          <w:p w14:paraId="0A94598C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n) wbudowana zapora internetowa (firewall) z obsługą definiowanych reguł dla ochrony połączeń internetowych i intranetowych;</w:t>
            </w:r>
          </w:p>
          <w:p w14:paraId="783C0A00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o) graficzny interfejs użytkownika;</w:t>
            </w:r>
          </w:p>
          <w:p w14:paraId="3258ABE8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p) zlokalizowane w języku polskim, co najmniej następujące elementy: menu, przeglądarka internetowa, pomoc, komunikaty systemowe;</w:t>
            </w:r>
          </w:p>
          <w:p w14:paraId="0EC7B5EE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r) wsparcie dla większości powszechnie używanych urządzeń peryferyjnych (drukarek, urządzeń sieciowych, standardów USB,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Plug&amp;Play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>);</w:t>
            </w:r>
          </w:p>
          <w:p w14:paraId="1E9B2C5A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s) możliwość zdalnej konfiguracji, administrowania oraz aktualizowania systemu;</w:t>
            </w:r>
          </w:p>
          <w:p w14:paraId="420137B6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t) dostępność bezpłatnych narzędzi producenta systemu umożliwiających badanie i wdrażanie zdefiniowanego zestawu polityk bezpieczeństwa;</w:t>
            </w:r>
          </w:p>
          <w:p w14:paraId="43C311BD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u) możliwość implementacji następujących funkcjonalności bez potrzeby instalowania dodatkowych produktów (oprogramowania) innych producentów wymagających dodatkowych licencji:</w:t>
            </w:r>
          </w:p>
          <w:p w14:paraId="2D8C6A96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I. podstawowe usługi sieciowe: DHCP oraz DNS wspierający DNSSEC,</w:t>
            </w:r>
          </w:p>
          <w:p w14:paraId="7EE1B7AF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II.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3450A172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1) podłączenie SSO do domeny w trybie offline – bez dostępnego połączenia sieciowego z domeną,</w:t>
            </w:r>
          </w:p>
          <w:p w14:paraId="144E6969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2) ustanawianie praw dostępu do zasobów domeny na bazie sposobu logowania użytkownika – na przykład typu certyfikatu użytego do logowania,</w:t>
            </w:r>
          </w:p>
          <w:p w14:paraId="1F2E9034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3) odzyskiwanie przypadkowo skasowanych obiektów usługi katalogowej z mechanizmu kosza,</w:t>
            </w:r>
          </w:p>
          <w:p w14:paraId="585ED110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III. zdalna dystrybucja oprogramowania na stacje robocze,</w:t>
            </w:r>
          </w:p>
          <w:p w14:paraId="4887392A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IV. praca zdalna na serwerze z wykorzystaniem terminala (cienkiego klienta) lub odpowiednio skonfigurowanej stacji roboczej,</w:t>
            </w:r>
          </w:p>
          <w:p w14:paraId="06A8DEBF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V. centrum Certyfikatów (CA), obsługa klucza publicznego i prywatnego) umożliwiające:</w:t>
            </w:r>
          </w:p>
          <w:p w14:paraId="1775FABD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1) dystrybucję certyfikatów poprzez http,</w:t>
            </w:r>
          </w:p>
          <w:p w14:paraId="2420E4BA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2) konsolidację CA dla wielu lasów domeny,</w:t>
            </w:r>
          </w:p>
          <w:p w14:paraId="1CF372AA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3) automatyczne rejestrowania certyfikatów pomiędzy różnymi lasami domen,</w:t>
            </w:r>
          </w:p>
          <w:p w14:paraId="428294FC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VI. szyfrowanie plików i folderów,</w:t>
            </w:r>
          </w:p>
          <w:p w14:paraId="269A6E5A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VII. szyfrowanie połączeń sieciowych pomiędzy serwerami oraz serwerami i stacjami roboczymi (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>),</w:t>
            </w:r>
          </w:p>
          <w:p w14:paraId="0D882E44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lastRenderedPageBreak/>
              <w:t xml:space="preserve">VIII. możliwość tworzenia systemów wysokiej dostępności (klastry typu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fail-over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>) oraz rozłożenia obciążenia serwerów,</w:t>
            </w:r>
          </w:p>
          <w:p w14:paraId="3C63A9B1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IX. serwis udostępniania stron WWW,</w:t>
            </w:r>
          </w:p>
          <w:p w14:paraId="5671AD9C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X. wsparcie dla protokołu IP w wersji 6 (IPv6),</w:t>
            </w:r>
          </w:p>
          <w:p w14:paraId="621E305B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XI. wbudowane mechanizmy wirtualizacji (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Hypervisor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failover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 xml:space="preserve"> z jednoczesnym zachowaniem pozostałej funkcjonalności. Mechanizmy wirtualizacji mają zapewnić wsparcie dla:</w:t>
            </w:r>
          </w:p>
          <w:p w14:paraId="3B320879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1) dynamicznego podłączania zasobów dyskowych typu hot-plug do maszyn wirtualnych,</w:t>
            </w:r>
          </w:p>
          <w:p w14:paraId="097BD5A3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2) obsługi ramek typu jumbo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frames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 xml:space="preserve"> dla maszyn wirtualnych,</w:t>
            </w:r>
          </w:p>
          <w:p w14:paraId="6EBF9339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3) obsługi 4-KB sektorów dysków,</w:t>
            </w:r>
          </w:p>
          <w:p w14:paraId="467FD6B6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4) nielimitowanej liczby jednocześnie przenoszonych maszyn wirtualnych pomiędzy węzłami klastra,</w:t>
            </w:r>
          </w:p>
          <w:p w14:paraId="315CD843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5) możliwości wirtualizacji sieci z zastosowaniem przełącznika, którego funkcjonalność może być rozszerzana jednocześnie poprzez oprogramowanie kilku innych dostawców poprzez otwarty interfejs API,</w:t>
            </w:r>
          </w:p>
          <w:p w14:paraId="51E15B81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 xml:space="preserve">6) możliwości kierowania ruchu sieciowego z wielu sieci VLAN bezpośrednio do pojedynczej karty sieciowej maszyny wirtualnej (tzw. 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trunk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 xml:space="preserve"> model),</w:t>
            </w:r>
          </w:p>
          <w:p w14:paraId="4D80438C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v) 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4CAC29F9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w) wsparcie dostępu do zasobu dyskowego SSO poprzez wiele ścieżek (</w:t>
            </w:r>
            <w:proofErr w:type="spellStart"/>
            <w:r w:rsidRPr="001E72D7">
              <w:rPr>
                <w:rFonts w:cstheme="minorHAnsi"/>
                <w:sz w:val="20"/>
                <w:szCs w:val="20"/>
              </w:rPr>
              <w:t>Multipath</w:t>
            </w:r>
            <w:proofErr w:type="spellEnd"/>
            <w:r w:rsidRPr="001E72D7">
              <w:rPr>
                <w:rFonts w:cstheme="minorHAnsi"/>
                <w:sz w:val="20"/>
                <w:szCs w:val="20"/>
              </w:rPr>
              <w:t>),</w:t>
            </w:r>
          </w:p>
          <w:p w14:paraId="03D326AD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x) możliwość instalacji poprawek poprzez wgranie ich do obrazu instalacyjnego,</w:t>
            </w:r>
          </w:p>
          <w:p w14:paraId="567F7FEE" w14:textId="77777777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y) mechanizmy zdalnej administracji oraz mechanizmy (również działające zdalnie) administracji przez skrypty,</w:t>
            </w:r>
          </w:p>
          <w:p w14:paraId="0D70C199" w14:textId="745BB96E" w:rsidR="00F50E1A" w:rsidRPr="001E72D7" w:rsidRDefault="00F50E1A" w:rsidP="00F50E1A">
            <w:pPr>
              <w:spacing w:after="0" w:line="240" w:lineRule="auto"/>
              <w:jc w:val="both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E72D7">
              <w:rPr>
                <w:rFonts w:cstheme="minorHAnsi"/>
                <w:sz w:val="20"/>
                <w:szCs w:val="20"/>
              </w:rPr>
              <w:t>z) możliwość zarządzania przez wbudowane mechanizmy zgodne ze standardami WBEM oraz WS-Management organizacji DMTF.</w:t>
            </w:r>
          </w:p>
        </w:tc>
        <w:tc>
          <w:tcPr>
            <w:tcW w:w="2652" w:type="dxa"/>
          </w:tcPr>
          <w:p w14:paraId="4243BBB7" w14:textId="77777777" w:rsidR="00F50E1A" w:rsidRPr="00AB3B83" w:rsidRDefault="00F50E1A" w:rsidP="00F50E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B3B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Nazwa systemu operacyjnego</w:t>
            </w:r>
          </w:p>
          <w:p w14:paraId="20387912" w14:textId="3B852B5B" w:rsidR="00F50E1A" w:rsidRPr="001E72D7" w:rsidRDefault="00F50E1A" w:rsidP="00F50E1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B3B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………………………………..</w:t>
            </w:r>
          </w:p>
        </w:tc>
      </w:tr>
      <w:tr w:rsidR="00F50E1A" w:rsidRPr="00CA2901" w14:paraId="7FA32804" w14:textId="3189643B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3C46" w14:textId="2BA4666A" w:rsidR="00F50E1A" w:rsidRPr="00CA2901" w:rsidRDefault="00860129" w:rsidP="00F50E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Licencje CAL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1DA5" w14:textId="5546793F" w:rsidR="00F50E1A" w:rsidRPr="00CA2901" w:rsidRDefault="00F50E1A" w:rsidP="00F50E1A">
            <w:pPr>
              <w:pStyle w:val="Akapitzlist"/>
              <w:numPr>
                <w:ilvl w:val="1"/>
                <w:numId w:val="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E72D7">
              <w:rPr>
                <w:b/>
                <w:sz w:val="20"/>
                <w:szCs w:val="20"/>
              </w:rPr>
              <w:t>Zamawiający wymaga, aby do oferowanych serwerów (2 szt.) dostarczono licencje dostępowe dla 100 użytkowników</w:t>
            </w:r>
            <w:r w:rsidRPr="001E72D7">
              <w:rPr>
                <w:sz w:val="20"/>
                <w:szCs w:val="20"/>
              </w:rPr>
              <w:t>.</w:t>
            </w:r>
          </w:p>
        </w:tc>
        <w:tc>
          <w:tcPr>
            <w:tcW w:w="2652" w:type="dxa"/>
          </w:tcPr>
          <w:p w14:paraId="7ED70A37" w14:textId="6F945B40" w:rsidR="00F50E1A" w:rsidRPr="00B349F1" w:rsidRDefault="00B349F1" w:rsidP="00B349F1">
            <w:pPr>
              <w:spacing w:line="256" w:lineRule="auto"/>
              <w:ind w:left="32"/>
              <w:contextualSpacing/>
              <w:jc w:val="both"/>
              <w:rPr>
                <w:b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50E1A" w:rsidRPr="00CA2901" w14:paraId="79B7E600" w14:textId="1AAFD792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2301" w14:textId="075CEC6A" w:rsidR="00F50E1A" w:rsidRPr="00CA2901" w:rsidRDefault="00F50E1A" w:rsidP="00F50E1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48B0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panela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44754933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62860B62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4B6F90FB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BIOS ma możliwość przejścia do bezpiecznego trybu rozruchowego z możliwością zarządzania blokadą zasilania, panelem sterowania oraz zmianą hasła </w:t>
            </w:r>
          </w:p>
          <w:p w14:paraId="1219D9FC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04CC4223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V3</w:t>
            </w:r>
          </w:p>
          <w:p w14:paraId="2B11E4ED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68881204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2FDAD8B2" w14:textId="47280CF4" w:rsidR="00F50E1A" w:rsidRPr="00CA2901" w:rsidRDefault="00F50E1A" w:rsidP="00F50E1A">
            <w:pPr>
              <w:pStyle w:val="Akapitzlist"/>
              <w:numPr>
                <w:ilvl w:val="1"/>
                <w:numId w:val="5"/>
              </w:numPr>
              <w:spacing w:line="259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2652" w:type="dxa"/>
          </w:tcPr>
          <w:p w14:paraId="66EDAB9E" w14:textId="767D4668" w:rsidR="00F50E1A" w:rsidRPr="00B349F1" w:rsidRDefault="00B349F1" w:rsidP="00B349F1">
            <w:pPr>
              <w:spacing w:line="256" w:lineRule="auto"/>
              <w:contextualSpacing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F50E1A" w:rsidRPr="00CA2901" w14:paraId="61B817B4" w14:textId="46DDB35A" w:rsidTr="0024416C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76D4" w14:textId="33AC3EE9" w:rsidR="00F50E1A" w:rsidRPr="00CA2901" w:rsidRDefault="00F50E1A" w:rsidP="00F50E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1A0D" w14:textId="77777777" w:rsidR="00F50E1A" w:rsidRDefault="00F50E1A" w:rsidP="00F50E1A">
            <w:pPr>
              <w:pStyle w:val="Akapitzlist"/>
              <w:numPr>
                <w:ilvl w:val="0"/>
                <w:numId w:val="34"/>
              </w:numPr>
              <w:spacing w:line="252" w:lineRule="auto"/>
              <w:ind w:left="31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6ADB26E2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746F94D9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77AE46A2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73D8B427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5B842D62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78CDF41F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wsparcie dla IPv6;</w:t>
            </w:r>
          </w:p>
          <w:p w14:paraId="101B3C34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wsparcie dla WSMAN (Web Service for Management); SNMP; IPMI2.0, SSH,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Redfish</w:t>
            </w:r>
            <w:proofErr w:type="spellEnd"/>
            <w:r>
              <w:rPr>
                <w:rFonts w:cstheme="minorHAnsi"/>
                <w:sz w:val="20"/>
                <w:szCs w:val="20"/>
              </w:rPr>
              <w:t>;</w:t>
            </w:r>
          </w:p>
          <w:p w14:paraId="7FE162F0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049D9F68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DF902F8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integrację z Active Directory;</w:t>
            </w:r>
          </w:p>
          <w:p w14:paraId="44F3A1AF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518E9C40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2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70F42839" w14:textId="670D2FBE" w:rsidR="00F50E1A" w:rsidRPr="00CA2901" w:rsidRDefault="00F50E1A" w:rsidP="00F50E1A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</w:tc>
        <w:tc>
          <w:tcPr>
            <w:tcW w:w="2652" w:type="dxa"/>
          </w:tcPr>
          <w:p w14:paraId="42364D33" w14:textId="6B662EDF" w:rsidR="00F50E1A" w:rsidRPr="00B349F1" w:rsidRDefault="00B349F1" w:rsidP="00B349F1">
            <w:p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50E1A" w:rsidRPr="00CA2901" w14:paraId="39B09A8D" w14:textId="383C7EA3" w:rsidTr="0024416C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3E1D" w14:textId="57405DB5" w:rsidR="00F50E1A" w:rsidRPr="00CA2901" w:rsidRDefault="00F50E1A" w:rsidP="00F50E1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8A18" w14:textId="77777777" w:rsidR="00F50E1A" w:rsidRDefault="00F50E1A" w:rsidP="00F50E1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169" w:hanging="23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4A82AEC8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Wsparcie dla serwerów, urządzeń sieciowych oraz pamięci masowych</w:t>
            </w:r>
          </w:p>
          <w:p w14:paraId="1278165C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integracja z Active Directory</w:t>
            </w:r>
          </w:p>
          <w:p w14:paraId="23FE89E3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76FC815C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Redfish</w:t>
            </w:r>
            <w:proofErr w:type="spellEnd"/>
          </w:p>
          <w:p w14:paraId="4FFB9397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2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Możliwość uruchamiania procesu wykrywania urządzeń w oparciu o harmonogram </w:t>
            </w:r>
          </w:p>
          <w:p w14:paraId="0159FABA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Szczegółowy opis wykrytych systemów oraz ich komponentów</w:t>
            </w:r>
          </w:p>
          <w:p w14:paraId="73F45023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eksportu raportu do CSV, HTML, XLS, PDF</w:t>
            </w:r>
          </w:p>
          <w:p w14:paraId="7EB3531C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4088636A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Grupowanie urządzeń w oparciu o kryteria użytkownika</w:t>
            </w:r>
          </w:p>
          <w:p w14:paraId="4B5AB84B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2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pozostałego czasu gwarancji </w:t>
            </w:r>
          </w:p>
          <w:p w14:paraId="725CE677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71025F89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Szybki podgląd stanu środowiska</w:t>
            </w:r>
          </w:p>
          <w:p w14:paraId="0317F1CD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Podsumowanie stanu dla każdego urządzenia</w:t>
            </w:r>
          </w:p>
          <w:p w14:paraId="48A3EFA8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Szczegółowy status urządzenia/elementu/komponentu</w:t>
            </w:r>
          </w:p>
          <w:p w14:paraId="542DE3FD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Generowanie alertów przy zmianie stanu urządzenia.</w:t>
            </w:r>
          </w:p>
          <w:p w14:paraId="7F903739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Filtry raportów umożliwiające podgląd najważniejszych zdarzeń</w:t>
            </w:r>
          </w:p>
          <w:p w14:paraId="5AA38F80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desk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producenta dostarczonej platformy sprzętowej</w:t>
            </w:r>
          </w:p>
          <w:p w14:paraId="4FC4FCD6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przejęcia zdalnego pulpitu</w:t>
            </w:r>
          </w:p>
          <w:p w14:paraId="532487B1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podmontowania wirtualnego napędu</w:t>
            </w:r>
          </w:p>
          <w:p w14:paraId="3B7664FF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Kreator umożliwiający dostosowanie akcji dla wybranych alertów</w:t>
            </w:r>
          </w:p>
          <w:p w14:paraId="480D605B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importu plików MIB</w:t>
            </w:r>
          </w:p>
          <w:p w14:paraId="4436551B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>
              <w:rPr>
                <w:rFonts w:cstheme="minorHAnsi"/>
                <w:sz w:val="20"/>
                <w:szCs w:val="20"/>
              </w:rPr>
              <w:t>is</w:t>
            </w:r>
            <w:proofErr w:type="spellEnd"/>
            <w:r>
              <w:rPr>
                <w:rFonts w:cstheme="minorHAnsi"/>
                <w:sz w:val="20"/>
                <w:szCs w:val="20"/>
              </w:rPr>
              <w:t>” do innych konsol firm trzecich</w:t>
            </w:r>
          </w:p>
          <w:p w14:paraId="736BC2AC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definiowania ról administratorów</w:t>
            </w:r>
          </w:p>
          <w:p w14:paraId="081846D6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26622715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1E8211F8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7EF8198D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0EF93AD9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</w:t>
            </w:r>
            <w:r>
              <w:rPr>
                <w:rFonts w:cstheme="minorHAnsi"/>
                <w:sz w:val="20"/>
                <w:szCs w:val="20"/>
              </w:rPr>
              <w:lastRenderedPageBreak/>
              <w:t>występujących alertów, MAC adresów kart sieciowych, stanie poszczególnych komponentów serwera.</w:t>
            </w:r>
          </w:p>
          <w:p w14:paraId="0A535DCB" w14:textId="77777777" w:rsidR="00F50E1A" w:rsidRDefault="00F50E1A" w:rsidP="00F50E1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18E8E547" w14:textId="3B41E8BF" w:rsidR="00F50E1A" w:rsidRPr="00CA2901" w:rsidRDefault="00F50E1A" w:rsidP="00F50E1A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Zdalne uruchamianie diagnostyki serwera.</w:t>
            </w:r>
          </w:p>
        </w:tc>
        <w:tc>
          <w:tcPr>
            <w:tcW w:w="2652" w:type="dxa"/>
          </w:tcPr>
          <w:p w14:paraId="03D2F648" w14:textId="112ECD76" w:rsidR="00F50E1A" w:rsidRPr="00B349F1" w:rsidRDefault="00B349F1" w:rsidP="00B349F1">
            <w:pPr>
              <w:spacing w:line="25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F50E1A" w:rsidRPr="00CA2901" w14:paraId="1D545201" w14:textId="4F3ECB12" w:rsidTr="0024416C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F12F" w14:textId="6879DBDC" w:rsidR="00F50E1A" w:rsidRPr="00CA2901" w:rsidRDefault="00F50E1A" w:rsidP="00F50E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B7D1" w14:textId="77777777" w:rsidR="00F50E1A" w:rsidRDefault="00F50E1A" w:rsidP="00F50E1A">
            <w:pPr>
              <w:pStyle w:val="Akapitzlist"/>
              <w:numPr>
                <w:ilvl w:val="0"/>
                <w:numId w:val="36"/>
              </w:numPr>
              <w:spacing w:after="160"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Producent serwera musi posiadać certyfikaty ISO-9001 oraz ISO-14001. </w:t>
            </w:r>
          </w:p>
          <w:p w14:paraId="6A73A21E" w14:textId="77777777" w:rsidR="00F50E1A" w:rsidRDefault="00F50E1A" w:rsidP="00F50E1A">
            <w:pPr>
              <w:pStyle w:val="Akapitzlist"/>
              <w:numPr>
                <w:ilvl w:val="0"/>
                <w:numId w:val="36"/>
              </w:numPr>
              <w:spacing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Serwer musi posiadać deklarację CE.</w:t>
            </w:r>
          </w:p>
          <w:p w14:paraId="62777F1C" w14:textId="06E6B3F5" w:rsidR="00F50E1A" w:rsidRPr="00CA2901" w:rsidRDefault="00F50E1A" w:rsidP="00FC275C">
            <w:pPr>
              <w:pStyle w:val="Akapitzlist"/>
              <w:numPr>
                <w:ilvl w:val="0"/>
                <w:numId w:val="36"/>
              </w:numPr>
              <w:spacing w:line="256" w:lineRule="auto"/>
              <w:ind w:left="457" w:hanging="404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Catalog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Certified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for Windows </w:t>
            </w:r>
            <w:r w:rsidR="00F16CD0">
              <w:rPr>
                <w:rFonts w:cstheme="minorHAnsi"/>
                <w:color w:val="000000"/>
                <w:sz w:val="20"/>
                <w:szCs w:val="20"/>
              </w:rPr>
              <w:t xml:space="preserve">dla systemu </w:t>
            </w:r>
            <w:r>
              <w:rPr>
                <w:rFonts w:cstheme="minorHAnsi"/>
                <w:color w:val="000000"/>
                <w:sz w:val="20"/>
                <w:szCs w:val="20"/>
              </w:rPr>
              <w:t>Microsoft Windows Server 2025.</w:t>
            </w:r>
          </w:p>
        </w:tc>
        <w:tc>
          <w:tcPr>
            <w:tcW w:w="2652" w:type="dxa"/>
          </w:tcPr>
          <w:p w14:paraId="3701641B" w14:textId="4EE73450" w:rsidR="00F50E1A" w:rsidRPr="00B349F1" w:rsidRDefault="00B349F1" w:rsidP="00B349F1">
            <w:pPr>
              <w:spacing w:line="256" w:lineRule="auto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B349F1" w:rsidRPr="00CA2901" w14:paraId="41DD9C56" w14:textId="4B6A2F3B" w:rsidTr="0024416C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84D1" w14:textId="1704BC68" w:rsidR="00B349F1" w:rsidRDefault="00B349F1" w:rsidP="00B349F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A571" w14:textId="5B927872" w:rsidR="00B349F1" w:rsidRDefault="00E949A1" w:rsidP="00B349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min. 60 miesięcy</w:t>
            </w:r>
            <w:r w:rsidR="00B349F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gwarancji producenta, z czasem reakcji do następnego dnia roboczego od przyjęcia zgłoszenia, możliwość zgłaszania awarii 24x7x365 poprzez ogólnopolską linię telefoniczną producenta. </w:t>
            </w:r>
          </w:p>
          <w:p w14:paraId="7F23BAB6" w14:textId="77777777" w:rsidR="00B349F1" w:rsidRDefault="00B349F1" w:rsidP="00B349F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Zamawiający wymaga od podmiotu realizującego serwis lub producenta sprzętu dołączenia do oferty oświadczenia</w:t>
            </w:r>
            <w:r>
              <w:rPr>
                <w:sz w:val="20"/>
                <w:szCs w:val="20"/>
              </w:rPr>
              <w:t xml:space="preserve">, że w przypadku wystąpienia awarii dysku twardego w urządzeniu objętym aktywnym wparciem technicznym, uszkodzony dysk twardy pozostaje u Zamawiającego. </w:t>
            </w:r>
          </w:p>
          <w:p w14:paraId="18BED015" w14:textId="77777777" w:rsidR="00B349F1" w:rsidRDefault="00B349F1" w:rsidP="00B349F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B4161C2" w14:textId="77777777" w:rsidR="00B349F1" w:rsidRDefault="00B349F1" w:rsidP="00B349F1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Firma serwisująca musi posiadać ISO </w:t>
            </w:r>
            <w:r>
              <w:rPr>
                <w:rFonts w:cstheme="minorHAnsi"/>
                <w:sz w:val="20"/>
                <w:szCs w:val="20"/>
              </w:rPr>
              <w:t xml:space="preserve">9001 </w:t>
            </w:r>
            <w:r>
              <w:rPr>
                <w:sz w:val="20"/>
                <w:szCs w:val="20"/>
              </w:rPr>
              <w:t xml:space="preserve">na świadczenie usług serwisowych oraz posiadać autoryzacje producenta urządzeń </w:t>
            </w:r>
            <w:r>
              <w:rPr>
                <w:b/>
                <w:sz w:val="20"/>
                <w:szCs w:val="20"/>
              </w:rPr>
              <w:t xml:space="preserve">– dokumenty potwierdzające należy załączyć do oferty. </w:t>
            </w:r>
            <w:r>
              <w:rPr>
                <w:rFonts w:cstheme="minorHAnsi"/>
                <w:color w:val="000000"/>
                <w:sz w:val="20"/>
                <w:szCs w:val="20"/>
              </w:rPr>
              <w:t>Certyfikat może być sporządzony w języku angielskim.</w:t>
            </w:r>
          </w:p>
          <w:p w14:paraId="46504F28" w14:textId="77777777" w:rsidR="00B349F1" w:rsidRDefault="00B349F1" w:rsidP="00B349F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1F978CB" w14:textId="77777777" w:rsidR="00B349F1" w:rsidRDefault="00B349F1" w:rsidP="00B349F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Wymagane dołączenie do oferty oświadczenia</w:t>
            </w:r>
            <w:r>
              <w:rPr>
                <w:sz w:val="20"/>
                <w:szCs w:val="20"/>
              </w:rPr>
              <w:t xml:space="preserve"> Producenta potwierdzające, że Serwis urządzeń będzie realizowany bezpośrednio przez Producenta i/lub we współpracy z Autoryzowanym Partnerem Serwisowym Producenta.</w:t>
            </w:r>
          </w:p>
          <w:p w14:paraId="2A9BAD42" w14:textId="77777777" w:rsidR="00B349F1" w:rsidRDefault="00B349F1" w:rsidP="00B349F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9DF2D67" w14:textId="31528895" w:rsidR="00B349F1" w:rsidRDefault="00B349F1" w:rsidP="00B349F1">
            <w:pPr>
              <w:pStyle w:val="Akapitzlist"/>
              <w:numPr>
                <w:ilvl w:val="0"/>
                <w:numId w:val="36"/>
              </w:numPr>
              <w:spacing w:after="160"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Możliwość sprawdzenia statusu gwarancji poprzez stronę producenta podając unikatowy numer urządzenia oraz pobieranie uaktualnień oraz sterowników nawet w przypadku wygaśnięcia gwarancji serwera</w:t>
            </w:r>
          </w:p>
        </w:tc>
        <w:tc>
          <w:tcPr>
            <w:tcW w:w="2652" w:type="dxa"/>
          </w:tcPr>
          <w:p w14:paraId="0CFA4B59" w14:textId="07CBADDD" w:rsidR="00B349F1" w:rsidRDefault="00B349F1" w:rsidP="00B349F1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Liczba </w:t>
            </w:r>
            <w:r w:rsidR="00E949A1">
              <w:rPr>
                <w:rFonts w:cstheme="minorHAnsi"/>
                <w:sz w:val="20"/>
                <w:szCs w:val="20"/>
              </w:rPr>
              <w:t>miesięcy</w:t>
            </w:r>
            <w:r>
              <w:rPr>
                <w:rFonts w:cstheme="minorHAnsi"/>
                <w:sz w:val="20"/>
                <w:szCs w:val="20"/>
              </w:rPr>
              <w:t xml:space="preserve"> gwarancji:</w:t>
            </w:r>
          </w:p>
          <w:p w14:paraId="792955FE" w14:textId="77777777" w:rsidR="00B349F1" w:rsidRDefault="00B349F1" w:rsidP="00B349F1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</w:p>
          <w:p w14:paraId="43A2D8F4" w14:textId="41D4E81C" w:rsidR="00B349F1" w:rsidRDefault="00B349F1" w:rsidP="00B349F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………………………………………</w:t>
            </w:r>
          </w:p>
        </w:tc>
      </w:tr>
      <w:tr w:rsidR="00B349F1" w:rsidRPr="00CA2901" w14:paraId="2A90B227" w14:textId="5969DF68" w:rsidTr="0024416C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706" w14:textId="72D1767D" w:rsidR="00B349F1" w:rsidRDefault="00B349F1" w:rsidP="00B349F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Prace wdrożeniowe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8A40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Montaż serwerów w szafie serwerowej</w:t>
            </w:r>
          </w:p>
          <w:p w14:paraId="7DB3A85D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Aktualizacja </w:t>
            </w:r>
            <w:proofErr w:type="spellStart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/ BIOS serwerów</w:t>
            </w:r>
          </w:p>
          <w:p w14:paraId="704F064C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Stworzenie klastra HA składającego się z </w:t>
            </w:r>
            <w:proofErr w:type="spellStart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nodów</w:t>
            </w:r>
            <w:proofErr w:type="spellEnd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i macierzy</w:t>
            </w:r>
          </w:p>
          <w:p w14:paraId="22B17E08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Konfiguracja serwerów pełniących rolę </w:t>
            </w:r>
            <w:proofErr w:type="spellStart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nodów</w:t>
            </w:r>
            <w:proofErr w:type="spellEnd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klastra i będących członkiem AD</w:t>
            </w:r>
          </w:p>
          <w:p w14:paraId="0E3CCC74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Instalacja sprzętowa RAID</w:t>
            </w:r>
          </w:p>
          <w:p w14:paraId="4D7C45EC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Instalacja i aktywacja systemu operacyjnego</w:t>
            </w:r>
          </w:p>
          <w:p w14:paraId="33934906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Przygotowanie serwerów do wirtualizacji</w:t>
            </w:r>
          </w:p>
          <w:p w14:paraId="3465404D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Przygotowanie warstwy sieciowej na potrzeby współpracy klastra HA</w:t>
            </w:r>
          </w:p>
          <w:p w14:paraId="2B608AA3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Dostosowanie klastra do istniejących </w:t>
            </w:r>
            <w:proofErr w:type="spellStart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vlanów</w:t>
            </w:r>
            <w:proofErr w:type="spellEnd"/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i polityk przepływu ruchu</w:t>
            </w:r>
          </w:p>
          <w:p w14:paraId="31B35FB0" w14:textId="77777777" w:rsidR="00B349F1" w:rsidRPr="001E72D7" w:rsidRDefault="00B349F1" w:rsidP="00B349F1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lastRenderedPageBreak/>
              <w:t xml:space="preserve">Zainstalowanie czterech (po 2 instancje&gt;na każdym hoście) osobnych wirtualnych serwerów Windows Serwer 2025 i migracja usług domenowych z serwera Windows Serwer 2019. </w:t>
            </w:r>
          </w:p>
          <w:p w14:paraId="20319E40" w14:textId="496ABFEC" w:rsidR="00B349F1" w:rsidRDefault="00B349F1" w:rsidP="00B349F1">
            <w:pPr>
              <w:pStyle w:val="Akapitzlist"/>
              <w:numPr>
                <w:ilvl w:val="0"/>
                <w:numId w:val="36"/>
              </w:numPr>
              <w:spacing w:after="160"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1E72D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urzędu. Powinny obejmować szkolenie stanowiskowe z wdrożonych rozwiązań w wymiarze minimum 3 dni roboczych.</w:t>
            </w:r>
          </w:p>
        </w:tc>
        <w:tc>
          <w:tcPr>
            <w:tcW w:w="2652" w:type="dxa"/>
          </w:tcPr>
          <w:p w14:paraId="4DAC7FA8" w14:textId="7F746E8D" w:rsidR="00B349F1" w:rsidRPr="006C79CE" w:rsidRDefault="006C79CE" w:rsidP="006C79CE">
            <w:p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</w:tbl>
    <w:p w14:paraId="090D7937" w14:textId="77777777" w:rsidR="0024416C" w:rsidRDefault="0024416C" w:rsidP="0024416C">
      <w:pPr>
        <w:tabs>
          <w:tab w:val="left" w:pos="5940"/>
        </w:tabs>
      </w:pPr>
      <w:r>
        <w:t>*niepotrzebne skreślić</w:t>
      </w:r>
    </w:p>
    <w:p w14:paraId="1458EC45" w14:textId="0128028D" w:rsidR="00A9139F" w:rsidRPr="00D67917" w:rsidRDefault="002608E3" w:rsidP="00415128">
      <w:pPr>
        <w:pStyle w:val="Akapitzlist"/>
        <w:numPr>
          <w:ilvl w:val="0"/>
          <w:numId w:val="27"/>
        </w:numPr>
        <w:spacing w:after="160" w:line="278" w:lineRule="auto"/>
        <w:contextualSpacing/>
      </w:pPr>
      <w:r w:rsidRPr="00415128">
        <w:rPr>
          <w:rFonts w:cstheme="minorHAnsi"/>
          <w:b/>
          <w:bCs/>
          <w:sz w:val="20"/>
          <w:szCs w:val="20"/>
        </w:rPr>
        <w:t>Macierz dyskowa – 1 sztuka</w:t>
      </w:r>
    </w:p>
    <w:p w14:paraId="3ED237CA" w14:textId="77777777" w:rsidR="00D67917" w:rsidRDefault="00D67917" w:rsidP="00D67917">
      <w:pPr>
        <w:pStyle w:val="Akapitzlist"/>
        <w:spacing w:after="160" w:line="278" w:lineRule="auto"/>
        <w:ind w:left="1287"/>
        <w:contextualSpacing/>
        <w:rPr>
          <w:rFonts w:cstheme="minorHAnsi"/>
          <w:b/>
          <w:bCs/>
          <w:sz w:val="20"/>
          <w:szCs w:val="20"/>
        </w:rPr>
      </w:pPr>
    </w:p>
    <w:p w14:paraId="6668DFFD" w14:textId="77777777" w:rsidR="00D67917" w:rsidRDefault="00D67917" w:rsidP="00D67917">
      <w:pPr>
        <w:pStyle w:val="Akapitzlist"/>
        <w:spacing w:after="160" w:line="278" w:lineRule="auto"/>
        <w:ind w:left="1287"/>
        <w:contextualSpacing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63"/>
        <w:gridCol w:w="5472"/>
        <w:gridCol w:w="2675"/>
      </w:tblGrid>
      <w:tr w:rsidR="00D67917" w14:paraId="36848591" w14:textId="77777777" w:rsidTr="00FF4900">
        <w:tc>
          <w:tcPr>
            <w:tcW w:w="1763" w:type="dxa"/>
            <w:vAlign w:val="center"/>
          </w:tcPr>
          <w:p w14:paraId="2419239C" w14:textId="6A0CD5DD" w:rsidR="00D67917" w:rsidRPr="00D67917" w:rsidRDefault="00D67917" w:rsidP="00D67917">
            <w:pPr>
              <w:pStyle w:val="Akapitzlist"/>
              <w:spacing w:after="160" w:line="480" w:lineRule="auto"/>
              <w:ind w:left="0"/>
              <w:contextualSpacing/>
              <w:jc w:val="center"/>
              <w:rPr>
                <w:b/>
              </w:rPr>
            </w:pPr>
            <w:r w:rsidRPr="00D67917">
              <w:rPr>
                <w:rFonts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5472" w:type="dxa"/>
          </w:tcPr>
          <w:p w14:paraId="7377EC30" w14:textId="09756E42" w:rsidR="00D67917" w:rsidRP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  <w:jc w:val="center"/>
              <w:rPr>
                <w:b/>
              </w:rPr>
            </w:pPr>
            <w:r w:rsidRPr="00D67917">
              <w:rPr>
                <w:rFonts w:cstheme="minorHAnsi"/>
                <w:b/>
                <w:sz w:val="20"/>
                <w:szCs w:val="20"/>
              </w:rPr>
              <w:t>WYMAGANIA MINIMALNE</w:t>
            </w:r>
          </w:p>
        </w:tc>
        <w:tc>
          <w:tcPr>
            <w:tcW w:w="2675" w:type="dxa"/>
          </w:tcPr>
          <w:p w14:paraId="5AACE971" w14:textId="400CC69B" w:rsidR="00D67917" w:rsidRP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  <w:jc w:val="center"/>
              <w:rPr>
                <w:b/>
              </w:rPr>
            </w:pPr>
            <w:r w:rsidRPr="00D67917">
              <w:rPr>
                <w:b/>
              </w:rPr>
              <w:t>Parametry oferowane</w:t>
            </w:r>
          </w:p>
        </w:tc>
      </w:tr>
      <w:tr w:rsidR="00D67917" w14:paraId="27B29A71" w14:textId="77777777" w:rsidTr="00FF4900">
        <w:tc>
          <w:tcPr>
            <w:tcW w:w="1763" w:type="dxa"/>
            <w:vAlign w:val="center"/>
          </w:tcPr>
          <w:p w14:paraId="1504ECA3" w14:textId="55BC7495" w:rsid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b/>
                <w:sz w:val="20"/>
                <w:szCs w:val="20"/>
              </w:rPr>
              <w:t>Typ urządzenia</w:t>
            </w:r>
          </w:p>
        </w:tc>
        <w:tc>
          <w:tcPr>
            <w:tcW w:w="5472" w:type="dxa"/>
            <w:vAlign w:val="center"/>
          </w:tcPr>
          <w:p w14:paraId="78F6DE56" w14:textId="37ACA2AD" w:rsid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bCs/>
              </w:rPr>
              <w:t>Macierz dyskowa</w:t>
            </w:r>
          </w:p>
        </w:tc>
        <w:tc>
          <w:tcPr>
            <w:tcW w:w="2675" w:type="dxa"/>
          </w:tcPr>
          <w:p w14:paraId="2EA14480" w14:textId="77777777" w:rsidR="00D67917" w:rsidRPr="00654A6C" w:rsidRDefault="00D67917" w:rsidP="00D67917">
            <w:pPr>
              <w:rPr>
                <w:rFonts w:cstheme="minorHAnsi"/>
              </w:rPr>
            </w:pPr>
            <w:r w:rsidRPr="00654A6C">
              <w:rPr>
                <w:rFonts w:cstheme="minorHAnsi"/>
              </w:rPr>
              <w:t>Producent:</w:t>
            </w:r>
          </w:p>
          <w:p w14:paraId="7BCDA6FB" w14:textId="77777777" w:rsidR="00D67917" w:rsidRPr="00654A6C" w:rsidRDefault="00D67917" w:rsidP="00D67917">
            <w:pPr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</w:t>
            </w:r>
          </w:p>
          <w:p w14:paraId="1B8BEC23" w14:textId="77777777" w:rsidR="00D67917" w:rsidRPr="00654A6C" w:rsidRDefault="00D67917" w:rsidP="00D67917">
            <w:pPr>
              <w:rPr>
                <w:rFonts w:cstheme="minorHAnsi"/>
              </w:rPr>
            </w:pPr>
            <w:r w:rsidRPr="00654A6C">
              <w:rPr>
                <w:rFonts w:cstheme="minorHAnsi"/>
              </w:rPr>
              <w:t>Model:</w:t>
            </w:r>
          </w:p>
          <w:p w14:paraId="61EEC56B" w14:textId="77777777" w:rsidR="00D67917" w:rsidRPr="00654A6C" w:rsidRDefault="00D67917" w:rsidP="00D67917">
            <w:pPr>
              <w:rPr>
                <w:rFonts w:cstheme="minorHAnsi"/>
              </w:rPr>
            </w:pPr>
            <w:r w:rsidRPr="00654A6C">
              <w:rPr>
                <w:rFonts w:cstheme="minorHAnsi"/>
              </w:rPr>
              <w:t>……………………………………..</w:t>
            </w:r>
          </w:p>
          <w:p w14:paraId="20187762" w14:textId="77777777" w:rsidR="00D67917" w:rsidRPr="00654A6C" w:rsidRDefault="00D67917" w:rsidP="00D67917">
            <w:pPr>
              <w:rPr>
                <w:rFonts w:cstheme="minorHAnsi"/>
              </w:rPr>
            </w:pPr>
            <w:r w:rsidRPr="00654A6C">
              <w:rPr>
                <w:rFonts w:cstheme="minorHAnsi"/>
              </w:rPr>
              <w:t>Numer katalogowy:</w:t>
            </w:r>
          </w:p>
          <w:p w14:paraId="31BC8121" w14:textId="65A8B873" w:rsid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</w:pPr>
            <w:r w:rsidRPr="00612569">
              <w:rPr>
                <w:rFonts w:cstheme="minorHAnsi"/>
              </w:rPr>
              <w:t>…………………………………….</w:t>
            </w:r>
          </w:p>
        </w:tc>
      </w:tr>
      <w:tr w:rsidR="00D67917" w14:paraId="56FBE8ED" w14:textId="77777777" w:rsidTr="00FF4900">
        <w:tc>
          <w:tcPr>
            <w:tcW w:w="1763" w:type="dxa"/>
            <w:vAlign w:val="center"/>
          </w:tcPr>
          <w:p w14:paraId="09DBB786" w14:textId="73C64E9A" w:rsid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5472" w:type="dxa"/>
          </w:tcPr>
          <w:p w14:paraId="4D1C3452" w14:textId="19C26548" w:rsid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sz w:val="20"/>
                <w:szCs w:val="20"/>
              </w:rPr>
              <w:t>Do instalacji w standardowej szafie RACK 19” rozwiązanie może zajmować maksymalnie 2U i pozwalać na instalację 24 dysków 2.5.</w:t>
            </w:r>
          </w:p>
        </w:tc>
        <w:tc>
          <w:tcPr>
            <w:tcW w:w="2675" w:type="dxa"/>
          </w:tcPr>
          <w:p w14:paraId="4E1000CF" w14:textId="51B42E08" w:rsidR="00D67917" w:rsidRDefault="00D67917" w:rsidP="00D67917">
            <w:pPr>
              <w:pStyle w:val="Akapitzlist"/>
              <w:spacing w:after="160" w:line="278" w:lineRule="auto"/>
              <w:ind w:left="0"/>
              <w:contextualSpacing/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3BE17892" w14:textId="77777777" w:rsidTr="00FF4900">
        <w:tc>
          <w:tcPr>
            <w:tcW w:w="1763" w:type="dxa"/>
            <w:vAlign w:val="center"/>
          </w:tcPr>
          <w:p w14:paraId="1923C33D" w14:textId="05BD77B6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b/>
                <w:sz w:val="20"/>
                <w:szCs w:val="20"/>
              </w:rPr>
              <w:t>Kontrolery</w:t>
            </w:r>
          </w:p>
        </w:tc>
        <w:tc>
          <w:tcPr>
            <w:tcW w:w="5472" w:type="dxa"/>
          </w:tcPr>
          <w:p w14:paraId="0C05A74C" w14:textId="50A624A2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sz w:val="20"/>
                <w:szCs w:val="20"/>
              </w:rPr>
              <w:t xml:space="preserve">Dwa kontrolery RAID pracujące w układzie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active-active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posiadające łącznie minimum osiem portów </w:t>
            </w:r>
            <w:proofErr w:type="spellStart"/>
            <w:r>
              <w:rPr>
                <w:rFonts w:cstheme="minorHAnsi"/>
                <w:sz w:val="20"/>
                <w:szCs w:val="20"/>
              </w:rPr>
              <w:t>iSCSI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25Gb/s. </w:t>
            </w:r>
          </w:p>
        </w:tc>
        <w:tc>
          <w:tcPr>
            <w:tcW w:w="2675" w:type="dxa"/>
          </w:tcPr>
          <w:p w14:paraId="4FEFC18F" w14:textId="10D83871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7702F706" w14:textId="77777777" w:rsidTr="00FF4900">
        <w:tc>
          <w:tcPr>
            <w:tcW w:w="1763" w:type="dxa"/>
            <w:vAlign w:val="center"/>
          </w:tcPr>
          <w:p w14:paraId="53DB48E9" w14:textId="41B770EB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b/>
                <w:sz w:val="20"/>
                <w:szCs w:val="20"/>
              </w:rPr>
              <w:t>Cache</w:t>
            </w:r>
          </w:p>
        </w:tc>
        <w:tc>
          <w:tcPr>
            <w:tcW w:w="5472" w:type="dxa"/>
          </w:tcPr>
          <w:p w14:paraId="3573C735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Macierz musi posiadać minimum sumarycznie 32 GB pamięci cache. Pamięć cache musi być zbudowana w oparciu o wydajną pamięć typu RAM.</w:t>
            </w:r>
          </w:p>
          <w:p w14:paraId="35ADFBF2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Pamięć zapisu musi być mirrorowana (kopie lustrzane) pomiędzy kontrolerami dyskowymi.</w:t>
            </w:r>
          </w:p>
          <w:p w14:paraId="1E89049D" w14:textId="6EA73586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sz w:val="20"/>
                <w:szCs w:val="20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  <w:tc>
          <w:tcPr>
            <w:tcW w:w="2675" w:type="dxa"/>
          </w:tcPr>
          <w:p w14:paraId="0982B914" w14:textId="1FBD41E1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406965DF" w14:textId="77777777" w:rsidTr="00FF4900">
        <w:tc>
          <w:tcPr>
            <w:tcW w:w="1763" w:type="dxa"/>
            <w:vAlign w:val="center"/>
          </w:tcPr>
          <w:p w14:paraId="47CB9B50" w14:textId="4374C662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b/>
                <w:sz w:val="20"/>
                <w:szCs w:val="20"/>
              </w:rPr>
              <w:t>Rozbudowa pamięci cache</w:t>
            </w:r>
          </w:p>
        </w:tc>
        <w:tc>
          <w:tcPr>
            <w:tcW w:w="5472" w:type="dxa"/>
          </w:tcPr>
          <w:p w14:paraId="71EB7F15" w14:textId="77777777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umożliwiać zwiększenie pojemności pamięci cache dla odczytów do minimum 8 TB z wykorzystaniem dysków SSD lub kart pamięci </w:t>
            </w:r>
            <w:proofErr w:type="spellStart"/>
            <w:r>
              <w:rPr>
                <w:rFonts w:cstheme="minorHAnsi"/>
                <w:sz w:val="20"/>
                <w:szCs w:val="20"/>
              </w:rPr>
              <w:t>flash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691228E5" w14:textId="72772E87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>
              <w:rPr>
                <w:rFonts w:cstheme="minorHAnsi"/>
                <w:sz w:val="20"/>
                <w:szCs w:val="20"/>
              </w:rPr>
              <w:t>Jeżeli do obsługi powyższej funkcjonalności wymagane są dodatkowe licencje, należy je dostarczyć wraz z rozwiązaniem.</w:t>
            </w:r>
          </w:p>
        </w:tc>
        <w:tc>
          <w:tcPr>
            <w:tcW w:w="2675" w:type="dxa"/>
          </w:tcPr>
          <w:p w14:paraId="78B7DB6A" w14:textId="6140F271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4145F780" w14:textId="77777777" w:rsidTr="00FF4900">
        <w:tc>
          <w:tcPr>
            <w:tcW w:w="1763" w:type="dxa"/>
            <w:vAlign w:val="center"/>
          </w:tcPr>
          <w:p w14:paraId="4423623D" w14:textId="6141D300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Dyski </w:t>
            </w:r>
          </w:p>
        </w:tc>
        <w:tc>
          <w:tcPr>
            <w:tcW w:w="5472" w:type="dxa"/>
          </w:tcPr>
          <w:p w14:paraId="35487FA4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Zainstalowane 10 dysków 2,5” Hot-Plug SAS SSD 24Gbps o pojemności min. 1.92TB każdy.</w:t>
            </w:r>
          </w:p>
          <w:p w14:paraId="1C7C9634" w14:textId="39558BD9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rozbudowy przez dokładanie kolejnych dysków/półek dyskowych do łącznie minimum 276 dysków. Możliwość mieszania typów dysków w obrębie macierzy oraz pojedynczej półki.</w:t>
            </w:r>
          </w:p>
        </w:tc>
        <w:tc>
          <w:tcPr>
            <w:tcW w:w="2675" w:type="dxa"/>
          </w:tcPr>
          <w:p w14:paraId="006AA248" w14:textId="77777777" w:rsidR="00B05AEF" w:rsidRDefault="00B05AEF" w:rsidP="00B05AEF">
            <w:pPr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cstheme="minorHAnsi"/>
                <w:sz w:val="20"/>
                <w:szCs w:val="20"/>
                <w:lang w:val="sv-SE"/>
              </w:rPr>
              <w:t>Pojemność pojedyńczego dysku</w:t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:</w:t>
            </w:r>
            <w:r>
              <w:rPr>
                <w:rFonts w:cstheme="minorHAnsi"/>
                <w:sz w:val="20"/>
                <w:szCs w:val="20"/>
                <w:lang w:val="sv-SE"/>
              </w:rPr>
              <w:br/>
            </w:r>
            <w:r w:rsidRPr="000556BD">
              <w:rPr>
                <w:rFonts w:cstheme="minorHAnsi"/>
                <w:sz w:val="20"/>
                <w:szCs w:val="20"/>
                <w:lang w:val="sv-SE"/>
              </w:rPr>
              <w:t>.......................................</w:t>
            </w:r>
          </w:p>
          <w:p w14:paraId="15E0473A" w14:textId="6E4684CC" w:rsidR="00B05AEF" w:rsidRPr="006D33ED" w:rsidRDefault="00B05AEF" w:rsidP="00B05AEF">
            <w:pPr>
              <w:spacing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Liczba dysków</w:t>
            </w:r>
            <w:r w:rsidRPr="006D33ED">
              <w:rPr>
                <w:rFonts w:cstheme="minorHAnsi"/>
                <w:sz w:val="20"/>
                <w:szCs w:val="20"/>
              </w:rPr>
              <w:t>:</w:t>
            </w:r>
          </w:p>
          <w:p w14:paraId="729B0CC6" w14:textId="58192FD9" w:rsidR="00FF4900" w:rsidRPr="001159B3" w:rsidRDefault="00B05AEF" w:rsidP="00B05AEF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6D33ED">
              <w:rPr>
                <w:rFonts w:cstheme="minorHAnsi"/>
                <w:sz w:val="20"/>
                <w:szCs w:val="20"/>
              </w:rPr>
              <w:t>……………………………………..</w:t>
            </w:r>
          </w:p>
        </w:tc>
      </w:tr>
      <w:tr w:rsidR="00FF4900" w14:paraId="37AE216C" w14:textId="77777777" w:rsidTr="00FF4900">
        <w:tc>
          <w:tcPr>
            <w:tcW w:w="1763" w:type="dxa"/>
            <w:vAlign w:val="center"/>
          </w:tcPr>
          <w:p w14:paraId="7C3437F5" w14:textId="77777777" w:rsidR="00FF4900" w:rsidRDefault="00FF4900" w:rsidP="00FF490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Oprogramowanie/</w:t>
            </w:r>
          </w:p>
          <w:p w14:paraId="20D82CBE" w14:textId="7A53BF8A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Funkcjonalności</w:t>
            </w:r>
          </w:p>
        </w:tc>
        <w:tc>
          <w:tcPr>
            <w:tcW w:w="5472" w:type="dxa"/>
          </w:tcPr>
          <w:p w14:paraId="79E815FA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Zarządzanie macierzą musi być możliwe z poziomu interfejsu graficznego i interfejsu znakowego. Zarządzanie macierzą musi odbywać się bezpośrednio na kontrolerach macierzy z poziomu przeglądarki internetowej.</w:t>
            </w:r>
          </w:p>
          <w:p w14:paraId="57A019F8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Powiadamianie mailem o awarii, umożliwiające maskowanie i mapowanie dysków. </w:t>
            </w:r>
          </w:p>
          <w:p w14:paraId="34112C91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umożliwiać utworzenie minimum 500 </w:t>
            </w:r>
            <w:proofErr w:type="spellStart"/>
            <w:r>
              <w:rPr>
                <w:rFonts w:cstheme="minorHAnsi"/>
                <w:sz w:val="20"/>
                <w:szCs w:val="20"/>
              </w:rPr>
              <w:t>LUN’ów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oraz 500 kopii migawkowych na całą macierz. Macierz musi umożliwiać podłączanie minimum 8 hostów.</w:t>
            </w:r>
          </w:p>
          <w:p w14:paraId="11E7789E" w14:textId="77777777" w:rsidR="00FF4900" w:rsidRDefault="00FF4900" w:rsidP="00FF4900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Konieczne jest posiadanie automatycznego, bez interwencji człowieka, rozkładania danych między dyskami poszczególnych typów (tzw. auto-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tiering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>). Dane muszą być automatycznie przemieszczane między rożnymi typami dysków.</w:t>
            </w:r>
          </w:p>
          <w:p w14:paraId="2039469F" w14:textId="780AF2E0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Macierz musi posiadać funkcjonalność zdalnej replikacji danych do macierzy tej samej rodziny w trybie asynchronicznym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75" w:type="dxa"/>
          </w:tcPr>
          <w:p w14:paraId="5057142F" w14:textId="57148564" w:rsidR="00FF4900" w:rsidRPr="001159B3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46BA324A" w14:textId="77777777" w:rsidTr="00FF4900">
        <w:tc>
          <w:tcPr>
            <w:tcW w:w="1763" w:type="dxa"/>
            <w:vAlign w:val="center"/>
          </w:tcPr>
          <w:p w14:paraId="1365BAD7" w14:textId="7D35155A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Wewnętrzne kopie migawkowe</w:t>
            </w:r>
          </w:p>
        </w:tc>
        <w:tc>
          <w:tcPr>
            <w:tcW w:w="5472" w:type="dxa"/>
          </w:tcPr>
          <w:p w14:paraId="78810FE2" w14:textId="77777777" w:rsidR="00FF4900" w:rsidRDefault="00FF4900" w:rsidP="00FF490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Macierz musi umożliwiać dokonywania na żądanie tzw. migawkowej kopii danych (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snapshot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, point-in-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time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14:paraId="40BD8AFE" w14:textId="0A4B4A6A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Macierz musi wspierać minimum 512 kopii migawkowych. Jeżeli do obsługi powyższych funkcjonalności wymagane są dodatkowe licencje, należy je dostarczyć dla całej pojemności urządzenia.</w:t>
            </w:r>
          </w:p>
        </w:tc>
        <w:tc>
          <w:tcPr>
            <w:tcW w:w="2675" w:type="dxa"/>
          </w:tcPr>
          <w:p w14:paraId="428A17A7" w14:textId="05727AFC" w:rsidR="00FF4900" w:rsidRPr="001159B3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2F50A623" w14:textId="77777777" w:rsidTr="00FF4900">
        <w:tc>
          <w:tcPr>
            <w:tcW w:w="1763" w:type="dxa"/>
            <w:vAlign w:val="center"/>
          </w:tcPr>
          <w:p w14:paraId="7E4E772F" w14:textId="4163400B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Wewnętrzne kopie pełne</w:t>
            </w:r>
          </w:p>
        </w:tc>
        <w:tc>
          <w:tcPr>
            <w:tcW w:w="5472" w:type="dxa"/>
          </w:tcPr>
          <w:p w14:paraId="179CBD24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umożliwiać dokonywanie na żądanie pełnej fizycznej kopii danych (clone) w ramach macierzy za pomocą wewnętrznych kontrolerów macierzowych. </w:t>
            </w:r>
          </w:p>
          <w:p w14:paraId="233F32A6" w14:textId="7310CB11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675" w:type="dxa"/>
          </w:tcPr>
          <w:p w14:paraId="4A86C56C" w14:textId="664B45D5" w:rsidR="00FF4900" w:rsidRPr="001159B3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64774E87" w14:textId="77777777" w:rsidTr="00FF4900">
        <w:tc>
          <w:tcPr>
            <w:tcW w:w="1763" w:type="dxa"/>
            <w:vAlign w:val="center"/>
          </w:tcPr>
          <w:p w14:paraId="6E272F9E" w14:textId="526FCEA2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Podłączanie zewnętrznych systemów operacyjnych</w:t>
            </w:r>
          </w:p>
        </w:tc>
        <w:tc>
          <w:tcPr>
            <w:tcW w:w="5472" w:type="dxa"/>
          </w:tcPr>
          <w:p w14:paraId="26570EE5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umożliwiać jednoczesne podłączenie wielu serwerów w trybie wysokiej dostępności (co najmniej dwoma ścieżkami). </w:t>
            </w:r>
          </w:p>
          <w:p w14:paraId="74E32C33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wspierać podłączenie następujących systemów operacyjnych: Windows, RHEL, SLES, Vmware, </w:t>
            </w:r>
            <w:proofErr w:type="spellStart"/>
            <w:r>
              <w:rPr>
                <w:rFonts w:cstheme="minorHAnsi"/>
                <w:sz w:val="20"/>
                <w:szCs w:val="20"/>
              </w:rPr>
              <w:t>Citrix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4A238588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705AA087" w14:textId="4FC6868D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Jeżeli do obsługi powyższych funkcjonalności wymagane są dodatkowe licencje, należy je dostarczyć dla </w:t>
            </w:r>
            <w:r>
              <w:rPr>
                <w:rFonts w:cstheme="minorHAnsi"/>
                <w:sz w:val="20"/>
                <w:szCs w:val="20"/>
              </w:rPr>
              <w:t>maksymalnej liczby serwerów obsługiwanych przez oferowane urządzenie.</w:t>
            </w:r>
          </w:p>
        </w:tc>
        <w:tc>
          <w:tcPr>
            <w:tcW w:w="2675" w:type="dxa"/>
          </w:tcPr>
          <w:p w14:paraId="5FCD5D0B" w14:textId="0E24A864" w:rsidR="00FF4900" w:rsidRPr="001159B3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FF4900" w14:paraId="60DA871D" w14:textId="77777777" w:rsidTr="00FF4900">
        <w:tc>
          <w:tcPr>
            <w:tcW w:w="1763" w:type="dxa"/>
            <w:vAlign w:val="center"/>
          </w:tcPr>
          <w:p w14:paraId="3184CF74" w14:textId="5446B276" w:rsidR="00FF4900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Redundancja</w:t>
            </w:r>
          </w:p>
        </w:tc>
        <w:tc>
          <w:tcPr>
            <w:tcW w:w="5472" w:type="dxa"/>
          </w:tcPr>
          <w:p w14:paraId="37392D63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278F049C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Macierz musi umożliwiać wymianę elementów systemu w trybie „hot-</w:t>
            </w:r>
            <w:proofErr w:type="spellStart"/>
            <w:r>
              <w:rPr>
                <w:rFonts w:cstheme="minorHAnsi"/>
                <w:sz w:val="20"/>
                <w:szCs w:val="20"/>
              </w:rPr>
              <w:t>swap</w:t>
            </w:r>
            <w:proofErr w:type="spellEnd"/>
            <w:r>
              <w:rPr>
                <w:rFonts w:cstheme="minorHAnsi"/>
                <w:sz w:val="20"/>
                <w:szCs w:val="20"/>
              </w:rPr>
              <w:t>”, a w szczególności takich, jak: dyski, kontrolery, zasilacze, wentylatory.</w:t>
            </w:r>
          </w:p>
          <w:p w14:paraId="34B09FC0" w14:textId="77777777" w:rsidR="00FF4900" w:rsidRDefault="00FF4900" w:rsidP="00FF490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Macierz musi mieć możliwość zasilania z dwu niezależnych źródeł zasilania – odporność na zanik zasilania jednej fazy lub awarię jednego z zasilaczy macierzy.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F176803" w14:textId="76ED62BC" w:rsidR="00FF4900" w:rsidRDefault="00FF4900" w:rsidP="00FF4900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Zasilacze użyte w macierzy powinny spełniać wymagania dotyczące sprawności dla zasilacza minimum 80+ Gold.</w:t>
            </w:r>
          </w:p>
        </w:tc>
        <w:tc>
          <w:tcPr>
            <w:tcW w:w="2675" w:type="dxa"/>
          </w:tcPr>
          <w:p w14:paraId="4FFE10E2" w14:textId="0BF1CC46" w:rsidR="00FF4900" w:rsidRPr="001159B3" w:rsidRDefault="00FF4900" w:rsidP="00FF4900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lastRenderedPageBreak/>
              <w:t>Spełnia / nie spełnia*</w:t>
            </w:r>
          </w:p>
        </w:tc>
      </w:tr>
      <w:tr w:rsidR="00EA7BCA" w14:paraId="13A4452D" w14:textId="77777777" w:rsidTr="00FF4900">
        <w:tc>
          <w:tcPr>
            <w:tcW w:w="1763" w:type="dxa"/>
            <w:vAlign w:val="center"/>
          </w:tcPr>
          <w:p w14:paraId="65260064" w14:textId="40A1B78E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Dodatkowe wymagania</w:t>
            </w:r>
          </w:p>
        </w:tc>
        <w:tc>
          <w:tcPr>
            <w:tcW w:w="5472" w:type="dxa"/>
          </w:tcPr>
          <w:p w14:paraId="170B8E7E" w14:textId="77777777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wirtualizatorem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sieci SAN czy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wirtualizatorem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macierzy dyskowych.</w:t>
            </w:r>
          </w:p>
          <w:p w14:paraId="7DE9EB25" w14:textId="31662B53" w:rsidR="00EA7BCA" w:rsidRDefault="00EA7BCA" w:rsidP="00EA7BCA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ograniczania poboru zasilania przez dyski, które nie obsługują operacji we/wy, poprzez ich zatrzymanie.</w:t>
            </w:r>
          </w:p>
        </w:tc>
        <w:tc>
          <w:tcPr>
            <w:tcW w:w="2675" w:type="dxa"/>
          </w:tcPr>
          <w:p w14:paraId="11EEDD16" w14:textId="3798E7CB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EA7BCA" w14:paraId="1E2AB80F" w14:textId="77777777" w:rsidTr="00FF4900">
        <w:tc>
          <w:tcPr>
            <w:tcW w:w="1763" w:type="dxa"/>
            <w:vAlign w:val="center"/>
          </w:tcPr>
          <w:p w14:paraId="29F6BC6F" w14:textId="42E07E36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Wsparcie dla systemów operacyjnych</w:t>
            </w:r>
          </w:p>
        </w:tc>
        <w:tc>
          <w:tcPr>
            <w:tcW w:w="5472" w:type="dxa"/>
          </w:tcPr>
          <w:p w14:paraId="79A7B7AD" w14:textId="2BD9AE82" w:rsidR="00EA7BCA" w:rsidRDefault="00EA7BCA" w:rsidP="00EA7BCA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en-US" w:eastAsia="zh-CN"/>
              </w:rPr>
              <w:t xml:space="preserve">Windows Server 2025,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Red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 xml:space="preserve"> Hat Enterprise Linux (RHEL), SLES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lub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równoważne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.</w:t>
            </w:r>
          </w:p>
        </w:tc>
        <w:tc>
          <w:tcPr>
            <w:tcW w:w="2675" w:type="dxa"/>
          </w:tcPr>
          <w:p w14:paraId="323E6162" w14:textId="4E97F760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EA7BCA" w14:paraId="0C6DA285" w14:textId="77777777" w:rsidTr="00FF4900">
        <w:tc>
          <w:tcPr>
            <w:tcW w:w="1763" w:type="dxa"/>
            <w:vAlign w:val="center"/>
          </w:tcPr>
          <w:p w14:paraId="1D16411B" w14:textId="0200A3B1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Sposób zabezpieczenia danych</w:t>
            </w:r>
          </w:p>
        </w:tc>
        <w:tc>
          <w:tcPr>
            <w:tcW w:w="5472" w:type="dxa"/>
          </w:tcPr>
          <w:p w14:paraId="6D94702D" w14:textId="77777777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wide-striping</w:t>
            </w:r>
            <w:proofErr w:type="spellEnd"/>
            <w:r>
              <w:rPr>
                <w:rFonts w:cstheme="minorHAnsi"/>
                <w:sz w:val="20"/>
                <w:szCs w:val="20"/>
              </w:rPr>
              <w:t>).</w:t>
            </w:r>
          </w:p>
          <w:p w14:paraId="72A05500" w14:textId="77777777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Macierz musi umożliwiać definiowanie globalnych dysków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spare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oraz dedykowanie dysków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spare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do konkretnych grup RAID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BE9CC13" w14:textId="77777777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79CC7994" w14:textId="2346BE1C" w:rsidR="00EA7BCA" w:rsidRDefault="00EA7BCA" w:rsidP="00EA7BCA">
            <w:pPr>
              <w:tabs>
                <w:tab w:val="left" w:pos="1212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Macierz musi umożliwiać obsługę dysków różnej pojemności w ramach grupy dysków.</w:t>
            </w:r>
          </w:p>
        </w:tc>
        <w:tc>
          <w:tcPr>
            <w:tcW w:w="2675" w:type="dxa"/>
          </w:tcPr>
          <w:p w14:paraId="34611BA0" w14:textId="6BF7FD67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EA7BCA" w14:paraId="73BC4F59" w14:textId="77777777" w:rsidTr="004C09A2">
        <w:tc>
          <w:tcPr>
            <w:tcW w:w="1763" w:type="dxa"/>
            <w:vAlign w:val="center"/>
          </w:tcPr>
          <w:p w14:paraId="158429D7" w14:textId="4E1B9514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Warunki gwarancji dla macierzy</w:t>
            </w:r>
          </w:p>
        </w:tc>
        <w:tc>
          <w:tcPr>
            <w:tcW w:w="5472" w:type="dxa"/>
            <w:vAlign w:val="center"/>
          </w:tcPr>
          <w:p w14:paraId="133304D3" w14:textId="5908860B" w:rsidR="00EA7BCA" w:rsidRDefault="00E949A1" w:rsidP="00EA7BCA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min. 60 miesięcy</w:t>
            </w:r>
            <w:r w:rsidR="00EA7BCA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gwarancji realizowanej w miejscu instalacji sprzętu, z czasem reakcji do następnego dnia roboczego od przyjęcia zgłoszenia, możliwość zgłaszania awarii w trybie 24x7, poprzez ogólnopolską linię telefoniczną producenta. </w:t>
            </w:r>
          </w:p>
          <w:p w14:paraId="274CBCFD" w14:textId="77777777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Wymagane dołączenie do oferty oświadczenia Producenta</w:t>
            </w:r>
            <w:r>
              <w:rPr>
                <w:rFonts w:cstheme="minorHAnsi"/>
                <w:sz w:val="20"/>
                <w:szCs w:val="20"/>
              </w:rPr>
              <w:t xml:space="preserve"> potwierdzając, że Serwis urządzeń będzie realizowany bezpośrednio przez Producenta i/lub we współpracy z Autoryzowanym Partnerem Serwisowym Producenta.</w:t>
            </w:r>
          </w:p>
          <w:p w14:paraId="45FB0170" w14:textId="77777777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Firma serwisująca musi posiadać ISO 9001 na świadczenie usług serwisowych oraz posiadać autoryzacje producenta urządzeń. W razie awarii dyski pozostają w siedzibie Zamawiającego (usługa pozostawienia dysków) </w:t>
            </w:r>
            <w:r>
              <w:rPr>
                <w:rFonts w:cstheme="minorHAnsi"/>
                <w:b/>
                <w:sz w:val="20"/>
                <w:szCs w:val="20"/>
              </w:rPr>
              <w:t xml:space="preserve">– dokumenty potwierdzające należy załączyć do oferty. </w:t>
            </w:r>
          </w:p>
          <w:p w14:paraId="0A45D71B" w14:textId="4973031F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Możliwość sprawdzenia statusu gwarancji poprzez stronę producenta podając unikatowy numer urządzenia, oraz pobieranie uaktualnień oraz sterowników nawet w przypadku wygaśnięcia gwarancji macierzy.</w:t>
            </w:r>
          </w:p>
        </w:tc>
        <w:tc>
          <w:tcPr>
            <w:tcW w:w="2675" w:type="dxa"/>
          </w:tcPr>
          <w:p w14:paraId="21946E31" w14:textId="4E073D59" w:rsidR="00EA7BCA" w:rsidRDefault="00EA7BCA" w:rsidP="00EA7BCA">
            <w:pPr>
              <w:spacing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Liczba </w:t>
            </w:r>
            <w:r w:rsidR="00E949A1">
              <w:rPr>
                <w:rFonts w:cstheme="minorHAnsi"/>
                <w:sz w:val="20"/>
                <w:szCs w:val="20"/>
              </w:rPr>
              <w:t>miesięcy</w:t>
            </w:r>
            <w:r>
              <w:rPr>
                <w:rFonts w:cstheme="minorHAnsi"/>
                <w:sz w:val="20"/>
                <w:szCs w:val="20"/>
              </w:rPr>
              <w:t xml:space="preserve"> gwarancji:</w:t>
            </w:r>
          </w:p>
          <w:p w14:paraId="56541AD3" w14:textId="77777777" w:rsidR="00EA7BCA" w:rsidRDefault="00EA7BCA" w:rsidP="00EA7BCA">
            <w:pPr>
              <w:spacing w:after="60"/>
              <w:rPr>
                <w:rFonts w:cstheme="minorHAnsi"/>
                <w:sz w:val="20"/>
                <w:szCs w:val="20"/>
              </w:rPr>
            </w:pPr>
          </w:p>
          <w:p w14:paraId="3459CA8D" w14:textId="7396065D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………………………………………</w:t>
            </w:r>
          </w:p>
        </w:tc>
      </w:tr>
      <w:tr w:rsidR="00EA7BCA" w14:paraId="314D65B3" w14:textId="77777777" w:rsidTr="00902C00">
        <w:tc>
          <w:tcPr>
            <w:tcW w:w="1763" w:type="dxa"/>
            <w:vAlign w:val="center"/>
          </w:tcPr>
          <w:p w14:paraId="41DA2E20" w14:textId="2856C72C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5472" w:type="dxa"/>
            <w:vAlign w:val="center"/>
          </w:tcPr>
          <w:p w14:paraId="6A285924" w14:textId="2423BDA6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Producent macierzy musi posiadać certyfikaty ISO-9001. Certyfikat może być sporządzony w języku angielskim.</w:t>
            </w:r>
          </w:p>
        </w:tc>
        <w:tc>
          <w:tcPr>
            <w:tcW w:w="2675" w:type="dxa"/>
          </w:tcPr>
          <w:p w14:paraId="28F099EA" w14:textId="0A2F5AE8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EA7BCA" w14:paraId="2BFFC539" w14:textId="77777777" w:rsidTr="00CD5381">
        <w:tc>
          <w:tcPr>
            <w:tcW w:w="1763" w:type="dxa"/>
            <w:vAlign w:val="center"/>
          </w:tcPr>
          <w:p w14:paraId="45646D94" w14:textId="3E4D52AD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7E6C66">
              <w:rPr>
                <w:b/>
                <w:sz w:val="20"/>
                <w:szCs w:val="20"/>
              </w:rPr>
              <w:t>Okablowanie</w:t>
            </w:r>
          </w:p>
        </w:tc>
        <w:tc>
          <w:tcPr>
            <w:tcW w:w="5472" w:type="dxa"/>
            <w:vAlign w:val="center"/>
          </w:tcPr>
          <w:p w14:paraId="38CCB2AA" w14:textId="37699841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 w:rsidRPr="007E6C66">
              <w:rPr>
                <w:rFonts w:cstheme="minorHAnsi"/>
                <w:sz w:val="20"/>
                <w:szCs w:val="20"/>
              </w:rPr>
              <w:t xml:space="preserve">Należy dostarczyć minimum 4 kable LC-LC </w:t>
            </w:r>
            <w:proofErr w:type="spellStart"/>
            <w:r w:rsidRPr="007E6C66">
              <w:rPr>
                <w:rFonts w:cstheme="minorHAnsi"/>
                <w:sz w:val="20"/>
                <w:szCs w:val="20"/>
              </w:rPr>
              <w:t>Multimode</w:t>
            </w:r>
            <w:proofErr w:type="spellEnd"/>
            <w:r w:rsidRPr="007E6C66">
              <w:rPr>
                <w:rFonts w:cstheme="minorHAnsi"/>
                <w:sz w:val="20"/>
                <w:szCs w:val="20"/>
              </w:rPr>
              <w:t xml:space="preserve"> o długości 3m.</w:t>
            </w:r>
          </w:p>
        </w:tc>
        <w:tc>
          <w:tcPr>
            <w:tcW w:w="2675" w:type="dxa"/>
          </w:tcPr>
          <w:p w14:paraId="1FEEECD1" w14:textId="6902D48C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  <w:tr w:rsidR="00EA7BCA" w14:paraId="0C859737" w14:textId="77777777" w:rsidTr="00484521">
        <w:tc>
          <w:tcPr>
            <w:tcW w:w="1763" w:type="dxa"/>
            <w:vAlign w:val="center"/>
          </w:tcPr>
          <w:p w14:paraId="4D5C8CAE" w14:textId="3701DDEE" w:rsidR="00EA7BCA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050CEA">
              <w:rPr>
                <w:rFonts w:cstheme="minorHAnsi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5472" w:type="dxa"/>
            <w:vAlign w:val="center"/>
          </w:tcPr>
          <w:p w14:paraId="5DABC7D4" w14:textId="77777777" w:rsidR="00EA7BCA" w:rsidRDefault="00EA7BCA" w:rsidP="00EA7BC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Montaż macierzy w szafie serwerowej</w:t>
            </w:r>
          </w:p>
          <w:p w14:paraId="221DFE16" w14:textId="77777777" w:rsidR="00EA7BCA" w:rsidRPr="00050CEA" w:rsidRDefault="00EA7BCA" w:rsidP="00EA7BC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Aktualizacja </w:t>
            </w:r>
            <w:proofErr w:type="spellStart"/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firmware</w:t>
            </w:r>
            <w:proofErr w:type="spellEnd"/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/BIOS.</w:t>
            </w:r>
          </w:p>
          <w:p w14:paraId="73A9654F" w14:textId="77777777" w:rsidR="00EA7BCA" w:rsidRPr="00050CEA" w:rsidRDefault="00EA7BCA" w:rsidP="00EA7BC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Wykonanie niezbędnych połączeń macierzy z serwerem oraz z innymi niezbędnymi urządzeniami.</w:t>
            </w:r>
          </w:p>
          <w:p w14:paraId="44A0874D" w14:textId="77777777" w:rsidR="00EA7BCA" w:rsidRPr="00050CEA" w:rsidRDefault="00EA7BCA" w:rsidP="00EA7BC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Stworzenie klastra HA składającego się z </w:t>
            </w:r>
            <w:proofErr w:type="spellStart"/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nodów</w:t>
            </w:r>
            <w:proofErr w:type="spellEnd"/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i macierzy.</w:t>
            </w:r>
          </w:p>
          <w:p w14:paraId="5D737BB3" w14:textId="77777777" w:rsidR="00EA7BCA" w:rsidRPr="00050CEA" w:rsidRDefault="00EA7BCA" w:rsidP="00EA7BC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Konfiguracja macierzy dyskowej wraz z serwerem na potrzeby klastra.</w:t>
            </w:r>
          </w:p>
          <w:p w14:paraId="325D5CFE" w14:textId="77777777" w:rsidR="00EA7BCA" w:rsidRPr="00050CEA" w:rsidRDefault="00EA7BCA" w:rsidP="00EA7BC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50CE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Wykonanie wszelkich niezbędnych prac do poprawnego skonfigurowania macierzy. </w:t>
            </w:r>
          </w:p>
          <w:p w14:paraId="728DD975" w14:textId="42C54361" w:rsidR="00EA7BCA" w:rsidRDefault="00EA7BCA" w:rsidP="00EA7BCA">
            <w:pPr>
              <w:jc w:val="both"/>
              <w:rPr>
                <w:rFonts w:cstheme="minorHAnsi"/>
                <w:sz w:val="20"/>
                <w:szCs w:val="20"/>
              </w:rPr>
            </w:pPr>
            <w:r w:rsidRPr="00050CE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urzędu.</w:t>
            </w:r>
          </w:p>
        </w:tc>
        <w:tc>
          <w:tcPr>
            <w:tcW w:w="2675" w:type="dxa"/>
          </w:tcPr>
          <w:p w14:paraId="46DC4D12" w14:textId="759D3295" w:rsidR="00EA7BCA" w:rsidRPr="001159B3" w:rsidRDefault="00EA7BCA" w:rsidP="00EA7BCA">
            <w:pPr>
              <w:pStyle w:val="Akapitzlist"/>
              <w:spacing w:after="160" w:line="278" w:lineRule="auto"/>
              <w:ind w:left="0"/>
              <w:contextualSpacing/>
              <w:rPr>
                <w:rFonts w:cstheme="minorHAnsi"/>
                <w:sz w:val="20"/>
                <w:szCs w:val="20"/>
              </w:rPr>
            </w:pPr>
            <w:r w:rsidRPr="001159B3">
              <w:rPr>
                <w:rFonts w:cstheme="minorHAnsi"/>
                <w:sz w:val="20"/>
                <w:szCs w:val="20"/>
              </w:rPr>
              <w:t>Spełnia / nie spełnia*</w:t>
            </w:r>
          </w:p>
        </w:tc>
      </w:tr>
    </w:tbl>
    <w:p w14:paraId="786CA608" w14:textId="77777777" w:rsidR="002E4657" w:rsidRDefault="002E4657" w:rsidP="002E4657">
      <w:pPr>
        <w:tabs>
          <w:tab w:val="left" w:pos="5940"/>
        </w:tabs>
      </w:pPr>
      <w:r>
        <w:t>*niepotrzebne skreślić</w:t>
      </w:r>
    </w:p>
    <w:p w14:paraId="1DB30740" w14:textId="77777777" w:rsidR="00F212C4" w:rsidRPr="00F212C4" w:rsidRDefault="00F212C4" w:rsidP="00F212C4">
      <w:pPr>
        <w:pStyle w:val="Akapitzlist"/>
        <w:numPr>
          <w:ilvl w:val="0"/>
          <w:numId w:val="39"/>
        </w:numPr>
        <w:rPr>
          <w:b/>
          <w:bCs/>
        </w:rPr>
      </w:pPr>
      <w:proofErr w:type="spellStart"/>
      <w:r w:rsidRPr="00F212C4">
        <w:rPr>
          <w:b/>
          <w:bCs/>
        </w:rPr>
        <w:t>Zarządzalne</w:t>
      </w:r>
      <w:proofErr w:type="spellEnd"/>
      <w:r w:rsidRPr="00F212C4">
        <w:rPr>
          <w:b/>
          <w:bCs/>
        </w:rPr>
        <w:t xml:space="preserve"> przełączniki sieciowe – TYP I – 2 sztuki</w:t>
      </w: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2"/>
        <w:gridCol w:w="5666"/>
        <w:gridCol w:w="2557"/>
      </w:tblGrid>
      <w:tr w:rsidR="00F212C4" w:rsidRPr="00F212C4" w14:paraId="44B8DFCB" w14:textId="77777777" w:rsidTr="00D2573A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829E469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Parametr</w:t>
            </w:r>
          </w:p>
        </w:tc>
        <w:tc>
          <w:tcPr>
            <w:tcW w:w="5666" w:type="dxa"/>
            <w:shd w:val="clear" w:color="auto" w:fill="D9D9D9" w:themeFill="background1" w:themeFillShade="D9"/>
            <w:vAlign w:val="center"/>
          </w:tcPr>
          <w:p w14:paraId="7A2C78E4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Charakterystyka (wymagania minimalne)</w:t>
            </w:r>
          </w:p>
        </w:tc>
        <w:tc>
          <w:tcPr>
            <w:tcW w:w="2557" w:type="dxa"/>
            <w:shd w:val="clear" w:color="auto" w:fill="D9D9D9" w:themeFill="background1" w:themeFillShade="D9"/>
          </w:tcPr>
          <w:p w14:paraId="1726C0A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Parametry oferowane</w:t>
            </w:r>
          </w:p>
        </w:tc>
      </w:tr>
      <w:tr w:rsidR="00F212C4" w:rsidRPr="00F212C4" w14:paraId="6F7B64C3" w14:textId="77777777" w:rsidTr="00D2573A">
        <w:trPr>
          <w:trHeight w:val="498"/>
          <w:jc w:val="center"/>
        </w:trPr>
        <w:tc>
          <w:tcPr>
            <w:tcW w:w="2122" w:type="dxa"/>
          </w:tcPr>
          <w:p w14:paraId="036E3987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/>
              </w:rPr>
              <w:t>Identyfikacja</w:t>
            </w:r>
          </w:p>
        </w:tc>
        <w:tc>
          <w:tcPr>
            <w:tcW w:w="5666" w:type="dxa"/>
          </w:tcPr>
          <w:p w14:paraId="36A1AE29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/>
              </w:rPr>
              <w:t>Nazwa producenta i model</w:t>
            </w:r>
          </w:p>
        </w:tc>
        <w:tc>
          <w:tcPr>
            <w:tcW w:w="2557" w:type="dxa"/>
          </w:tcPr>
          <w:p w14:paraId="73A3249F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Producent:</w:t>
            </w:r>
          </w:p>
          <w:p w14:paraId="54C0DDC6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………………………</w:t>
            </w:r>
          </w:p>
          <w:p w14:paraId="0608D212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Model:</w:t>
            </w:r>
          </w:p>
          <w:p w14:paraId="1B6FA78D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………………………</w:t>
            </w:r>
          </w:p>
          <w:p w14:paraId="257B89BE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Numer katalogowy:</w:t>
            </w:r>
          </w:p>
          <w:p w14:paraId="0F5FF65F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Cs/>
              </w:rPr>
              <w:t>………………………</w:t>
            </w:r>
          </w:p>
        </w:tc>
      </w:tr>
      <w:tr w:rsidR="00F212C4" w:rsidRPr="00F212C4" w14:paraId="0624CDE5" w14:textId="77777777" w:rsidTr="00D2573A">
        <w:trPr>
          <w:jc w:val="center"/>
        </w:trPr>
        <w:tc>
          <w:tcPr>
            <w:tcW w:w="2122" w:type="dxa"/>
          </w:tcPr>
          <w:p w14:paraId="6BD58D44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Informacje ogólne</w:t>
            </w:r>
          </w:p>
        </w:tc>
        <w:tc>
          <w:tcPr>
            <w:tcW w:w="5666" w:type="dxa"/>
          </w:tcPr>
          <w:p w14:paraId="7A99506D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proofErr w:type="spellStart"/>
            <w:r w:rsidRPr="00F212C4">
              <w:rPr>
                <w:bCs/>
              </w:rPr>
              <w:t>Zarządzalny</w:t>
            </w:r>
            <w:proofErr w:type="spellEnd"/>
            <w:r w:rsidRPr="00F212C4">
              <w:rPr>
                <w:bCs/>
              </w:rPr>
              <w:t xml:space="preserve"> </w:t>
            </w:r>
          </w:p>
          <w:p w14:paraId="66AF66FF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>Warstwa L2 i L3</w:t>
            </w:r>
          </w:p>
          <w:p w14:paraId="720F3926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 xml:space="preserve">Montaż w szafie </w:t>
            </w:r>
            <w:proofErr w:type="spellStart"/>
            <w:r w:rsidRPr="00F212C4">
              <w:rPr>
                <w:bCs/>
              </w:rPr>
              <w:t>rack</w:t>
            </w:r>
            <w:proofErr w:type="spellEnd"/>
            <w:r w:rsidRPr="00F212C4">
              <w:rPr>
                <w:bCs/>
              </w:rPr>
              <w:t>, wysokość 1U</w:t>
            </w:r>
          </w:p>
        </w:tc>
        <w:tc>
          <w:tcPr>
            <w:tcW w:w="2557" w:type="dxa"/>
          </w:tcPr>
          <w:p w14:paraId="4D1051F4" w14:textId="77777777" w:rsidR="00F212C4" w:rsidRPr="00F212C4" w:rsidRDefault="00F212C4" w:rsidP="00F212C4">
            <w:pPr>
              <w:pStyle w:val="Akapitzlist"/>
              <w:ind w:left="284"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192E51EE" w14:textId="77777777" w:rsidTr="00D2573A">
        <w:trPr>
          <w:jc w:val="center"/>
        </w:trPr>
        <w:tc>
          <w:tcPr>
            <w:tcW w:w="2122" w:type="dxa"/>
          </w:tcPr>
          <w:p w14:paraId="4CFB6BE9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Port konsoli</w:t>
            </w:r>
          </w:p>
        </w:tc>
        <w:tc>
          <w:tcPr>
            <w:tcW w:w="5666" w:type="dxa"/>
          </w:tcPr>
          <w:p w14:paraId="64679971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>Na przodzie obudowy</w:t>
            </w:r>
          </w:p>
          <w:p w14:paraId="75766F0C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 xml:space="preserve">Dołączony kabel ze złączem USB </w:t>
            </w:r>
          </w:p>
        </w:tc>
        <w:tc>
          <w:tcPr>
            <w:tcW w:w="2557" w:type="dxa"/>
          </w:tcPr>
          <w:p w14:paraId="5B8F07E2" w14:textId="77777777" w:rsidR="00F212C4" w:rsidRPr="00F212C4" w:rsidRDefault="00F212C4" w:rsidP="00F212C4">
            <w:pPr>
              <w:pStyle w:val="Akapitzlist"/>
              <w:ind w:left="284"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68502E40" w14:textId="77777777" w:rsidTr="00D2573A">
        <w:trPr>
          <w:jc w:val="center"/>
        </w:trPr>
        <w:tc>
          <w:tcPr>
            <w:tcW w:w="2122" w:type="dxa"/>
          </w:tcPr>
          <w:p w14:paraId="2109CF5C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Ilość portów</w:t>
            </w:r>
          </w:p>
        </w:tc>
        <w:tc>
          <w:tcPr>
            <w:tcW w:w="5666" w:type="dxa"/>
          </w:tcPr>
          <w:p w14:paraId="1064C33B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</w:pPr>
            <w:r w:rsidRPr="00F212C4">
              <w:t>Min. 12 portów SFP+ oraz 12 portów 1/2,5/5/10G niezależne</w:t>
            </w:r>
          </w:p>
        </w:tc>
        <w:tc>
          <w:tcPr>
            <w:tcW w:w="2557" w:type="dxa"/>
          </w:tcPr>
          <w:p w14:paraId="04A27ADD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</w:pPr>
            <w:r w:rsidRPr="00F212C4">
              <w:t>Spełnia / nie spełnia*</w:t>
            </w:r>
          </w:p>
        </w:tc>
      </w:tr>
      <w:tr w:rsidR="00F212C4" w:rsidRPr="00F212C4" w14:paraId="3346DB6F" w14:textId="77777777" w:rsidTr="00D2573A">
        <w:trPr>
          <w:jc w:val="center"/>
        </w:trPr>
        <w:tc>
          <w:tcPr>
            <w:tcW w:w="2122" w:type="dxa"/>
          </w:tcPr>
          <w:p w14:paraId="670B2F67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Dodatkowe wkładki</w:t>
            </w:r>
          </w:p>
        </w:tc>
        <w:tc>
          <w:tcPr>
            <w:tcW w:w="5666" w:type="dxa"/>
          </w:tcPr>
          <w:p w14:paraId="332680AC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</w:pPr>
            <w:r w:rsidRPr="00F212C4">
              <w:t xml:space="preserve">Min. 2 wkładki SFP (1G) Single </w:t>
            </w:r>
            <w:proofErr w:type="spellStart"/>
            <w:r w:rsidRPr="00F212C4">
              <w:t>Mode</w:t>
            </w:r>
            <w:proofErr w:type="spellEnd"/>
          </w:p>
          <w:p w14:paraId="672322CB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b/>
              </w:rPr>
            </w:pPr>
            <w:r w:rsidRPr="00F212C4">
              <w:t xml:space="preserve">Min. 4 wkładki SFP+ (10G) Single </w:t>
            </w:r>
            <w:proofErr w:type="spellStart"/>
            <w:r w:rsidRPr="00F212C4">
              <w:t>Mode</w:t>
            </w:r>
            <w:proofErr w:type="spellEnd"/>
          </w:p>
        </w:tc>
        <w:tc>
          <w:tcPr>
            <w:tcW w:w="2557" w:type="dxa"/>
          </w:tcPr>
          <w:p w14:paraId="49FABD8E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</w:pPr>
            <w:r w:rsidRPr="00F212C4">
              <w:t>Spełnia / nie spełnia*</w:t>
            </w:r>
          </w:p>
        </w:tc>
      </w:tr>
      <w:tr w:rsidR="00F212C4" w:rsidRPr="00F212C4" w14:paraId="15506573" w14:textId="77777777" w:rsidTr="00D2573A">
        <w:trPr>
          <w:jc w:val="center"/>
        </w:trPr>
        <w:tc>
          <w:tcPr>
            <w:tcW w:w="2122" w:type="dxa"/>
          </w:tcPr>
          <w:p w14:paraId="405D0BEA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Chłodzenie</w:t>
            </w:r>
          </w:p>
        </w:tc>
        <w:tc>
          <w:tcPr>
            <w:tcW w:w="5666" w:type="dxa"/>
          </w:tcPr>
          <w:p w14:paraId="4C9EDAA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od przodu do tyłu obudowy</w:t>
            </w:r>
          </w:p>
        </w:tc>
        <w:tc>
          <w:tcPr>
            <w:tcW w:w="2557" w:type="dxa"/>
          </w:tcPr>
          <w:p w14:paraId="053675C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15A0CF16" w14:textId="77777777" w:rsidTr="00D2573A">
        <w:trPr>
          <w:jc w:val="center"/>
        </w:trPr>
        <w:tc>
          <w:tcPr>
            <w:tcW w:w="2122" w:type="dxa"/>
          </w:tcPr>
          <w:p w14:paraId="4850BBAD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Ilość przełączników w stosie</w:t>
            </w:r>
          </w:p>
        </w:tc>
        <w:tc>
          <w:tcPr>
            <w:tcW w:w="5666" w:type="dxa"/>
          </w:tcPr>
          <w:p w14:paraId="5C3CBFF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Min. 8</w:t>
            </w:r>
          </w:p>
        </w:tc>
        <w:tc>
          <w:tcPr>
            <w:tcW w:w="2557" w:type="dxa"/>
          </w:tcPr>
          <w:p w14:paraId="219CC0E5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03EA9BAC" w14:textId="77777777" w:rsidTr="00D2573A">
        <w:trPr>
          <w:jc w:val="center"/>
        </w:trPr>
        <w:tc>
          <w:tcPr>
            <w:tcW w:w="2122" w:type="dxa"/>
          </w:tcPr>
          <w:p w14:paraId="553533D1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Gwarancja</w:t>
            </w:r>
          </w:p>
        </w:tc>
        <w:tc>
          <w:tcPr>
            <w:tcW w:w="5666" w:type="dxa"/>
          </w:tcPr>
          <w:p w14:paraId="7511B4EF" w14:textId="06C950DC" w:rsidR="00F212C4" w:rsidRPr="00F212C4" w:rsidRDefault="00F212C4" w:rsidP="00E949A1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t xml:space="preserve">Wymaga się, aby urządzenie było objęte ograniczoną wieczystą gwarancją (minimum do </w:t>
            </w:r>
            <w:r w:rsidR="00E949A1">
              <w:t>60 miesięcy</w:t>
            </w:r>
            <w:r w:rsidRPr="00F212C4">
              <w:t xml:space="preserve"> po ogłoszeniu końca produkcji urządzenia) producenta </w:t>
            </w:r>
            <w:r w:rsidRPr="00F212C4">
              <w:lastRenderedPageBreak/>
              <w:t xml:space="preserve">realizowaną w systemie </w:t>
            </w:r>
            <w:proofErr w:type="spellStart"/>
            <w:r w:rsidRPr="00F212C4">
              <w:t>door</w:t>
            </w:r>
            <w:proofErr w:type="spellEnd"/>
            <w:r w:rsidRPr="00F212C4">
              <w:t>-to-</w:t>
            </w:r>
            <w:proofErr w:type="spellStart"/>
            <w:r w:rsidRPr="00F212C4">
              <w:t>door</w:t>
            </w:r>
            <w:proofErr w:type="spellEnd"/>
            <w:r w:rsidRPr="00F212C4">
              <w:t xml:space="preserve"> przez serwis producenta. Urządzenie powinno być objęte usługą szybkiej wymiany w wypadku awarii z wysyłką w następnym dniu roboczym po stwierdzeniu awarii przez okres gwarancji.</w:t>
            </w:r>
          </w:p>
        </w:tc>
        <w:tc>
          <w:tcPr>
            <w:tcW w:w="2557" w:type="dxa"/>
          </w:tcPr>
          <w:p w14:paraId="43573720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</w:pPr>
            <w:r w:rsidRPr="00F212C4">
              <w:lastRenderedPageBreak/>
              <w:t>Spełnia / nie spełnia*</w:t>
            </w:r>
          </w:p>
        </w:tc>
      </w:tr>
      <w:tr w:rsidR="00F212C4" w:rsidRPr="00F212C4" w14:paraId="039B593D" w14:textId="77777777" w:rsidTr="00D2573A">
        <w:trPr>
          <w:jc w:val="center"/>
        </w:trPr>
        <w:tc>
          <w:tcPr>
            <w:tcW w:w="2122" w:type="dxa"/>
          </w:tcPr>
          <w:p w14:paraId="5A62CF2E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Przepustowość</w:t>
            </w:r>
          </w:p>
        </w:tc>
        <w:tc>
          <w:tcPr>
            <w:tcW w:w="5666" w:type="dxa"/>
          </w:tcPr>
          <w:p w14:paraId="1BB2EC4F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 xml:space="preserve">min. 480 </w:t>
            </w:r>
            <w:proofErr w:type="spellStart"/>
            <w:r w:rsidRPr="00F212C4">
              <w:rPr>
                <w:bCs/>
              </w:rPr>
              <w:t>Gb</w:t>
            </w:r>
            <w:proofErr w:type="spellEnd"/>
            <w:r w:rsidRPr="00F212C4">
              <w:rPr>
                <w:bCs/>
              </w:rPr>
              <w:t>/s</w:t>
            </w:r>
          </w:p>
        </w:tc>
        <w:tc>
          <w:tcPr>
            <w:tcW w:w="2557" w:type="dxa"/>
          </w:tcPr>
          <w:p w14:paraId="3A2048F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77268412" w14:textId="77777777" w:rsidTr="00D2573A">
        <w:trPr>
          <w:jc w:val="center"/>
        </w:trPr>
        <w:tc>
          <w:tcPr>
            <w:tcW w:w="2122" w:type="dxa"/>
          </w:tcPr>
          <w:p w14:paraId="79BB2D28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Wydajność</w:t>
            </w:r>
          </w:p>
        </w:tc>
        <w:tc>
          <w:tcPr>
            <w:tcW w:w="5666" w:type="dxa"/>
          </w:tcPr>
          <w:p w14:paraId="1CC059FC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 xml:space="preserve">min. 356 </w:t>
            </w:r>
            <w:proofErr w:type="spellStart"/>
            <w:r w:rsidRPr="00F212C4">
              <w:rPr>
                <w:bCs/>
              </w:rPr>
              <w:t>Mp</w:t>
            </w:r>
            <w:proofErr w:type="spellEnd"/>
            <w:r w:rsidRPr="00F212C4">
              <w:rPr>
                <w:bCs/>
              </w:rPr>
              <w:t>/s</w:t>
            </w:r>
          </w:p>
        </w:tc>
        <w:tc>
          <w:tcPr>
            <w:tcW w:w="2557" w:type="dxa"/>
          </w:tcPr>
          <w:p w14:paraId="1A48D52B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49AB8B09" w14:textId="77777777" w:rsidTr="00D2573A">
        <w:trPr>
          <w:jc w:val="center"/>
        </w:trPr>
        <w:tc>
          <w:tcPr>
            <w:tcW w:w="2122" w:type="dxa"/>
          </w:tcPr>
          <w:p w14:paraId="1BA5A240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MTBF</w:t>
            </w:r>
          </w:p>
        </w:tc>
        <w:tc>
          <w:tcPr>
            <w:tcW w:w="5666" w:type="dxa"/>
          </w:tcPr>
          <w:p w14:paraId="3C4E2088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min. 150000 godzin</w:t>
            </w:r>
          </w:p>
        </w:tc>
        <w:tc>
          <w:tcPr>
            <w:tcW w:w="2557" w:type="dxa"/>
          </w:tcPr>
          <w:p w14:paraId="1C42CC7D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6D63B5C2" w14:textId="77777777" w:rsidTr="00D2573A">
        <w:trPr>
          <w:jc w:val="center"/>
        </w:trPr>
        <w:tc>
          <w:tcPr>
            <w:tcW w:w="2122" w:type="dxa"/>
          </w:tcPr>
          <w:p w14:paraId="5501B7E1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Pamięć bufora pakietów</w:t>
            </w:r>
          </w:p>
        </w:tc>
        <w:tc>
          <w:tcPr>
            <w:tcW w:w="5666" w:type="dxa"/>
          </w:tcPr>
          <w:p w14:paraId="3DF803E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4MB</w:t>
            </w:r>
          </w:p>
        </w:tc>
        <w:tc>
          <w:tcPr>
            <w:tcW w:w="2557" w:type="dxa"/>
          </w:tcPr>
          <w:p w14:paraId="6EB9EA70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68542ADF" w14:textId="77777777" w:rsidTr="00D2573A">
        <w:trPr>
          <w:jc w:val="center"/>
        </w:trPr>
        <w:tc>
          <w:tcPr>
            <w:tcW w:w="2122" w:type="dxa"/>
          </w:tcPr>
          <w:p w14:paraId="2540C30C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bookmarkStart w:id="2" w:name="_Hlk190761609"/>
            <w:r w:rsidRPr="00F212C4">
              <w:rPr>
                <w:b/>
              </w:rPr>
              <w:t>Łączenie w stos</w:t>
            </w:r>
          </w:p>
        </w:tc>
        <w:tc>
          <w:tcPr>
            <w:tcW w:w="5666" w:type="dxa"/>
          </w:tcPr>
          <w:p w14:paraId="408768AB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 xml:space="preserve">możliwość łączenia w stos przełączników typu I, II </w:t>
            </w:r>
          </w:p>
        </w:tc>
        <w:tc>
          <w:tcPr>
            <w:tcW w:w="2557" w:type="dxa"/>
          </w:tcPr>
          <w:p w14:paraId="25C742A3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tr w:rsidR="00F212C4" w:rsidRPr="00F212C4" w14:paraId="1D5DB861" w14:textId="77777777" w:rsidTr="00D2573A">
        <w:trPr>
          <w:jc w:val="center"/>
        </w:trPr>
        <w:tc>
          <w:tcPr>
            <w:tcW w:w="2122" w:type="dxa"/>
          </w:tcPr>
          <w:p w14:paraId="7FFDAE09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Warunki realizacji zamówienia – wdrożenie</w:t>
            </w:r>
          </w:p>
        </w:tc>
        <w:tc>
          <w:tcPr>
            <w:tcW w:w="5666" w:type="dxa"/>
          </w:tcPr>
          <w:p w14:paraId="420A873B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spacing w:line="278" w:lineRule="auto"/>
              <w:rPr>
                <w:bCs/>
              </w:rPr>
            </w:pPr>
            <w:r w:rsidRPr="00F212C4">
              <w:rPr>
                <w:bCs/>
              </w:rPr>
              <w:t xml:space="preserve">Stworzenie osobnego </w:t>
            </w:r>
            <w:proofErr w:type="spellStart"/>
            <w:r w:rsidRPr="00F212C4">
              <w:rPr>
                <w:bCs/>
              </w:rPr>
              <w:t>stacka</w:t>
            </w:r>
            <w:proofErr w:type="spellEnd"/>
            <w:r w:rsidRPr="00F212C4">
              <w:rPr>
                <w:bCs/>
              </w:rPr>
              <w:t xml:space="preserve"> z dwóch przełączników typu I – integracja z istniejącym UTM za pomocą protokołu LACP oraz istniejącą infrastrukturą Zamawiającego</w:t>
            </w:r>
          </w:p>
          <w:p w14:paraId="28F2B4EE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 xml:space="preserve">Aktualizacja </w:t>
            </w:r>
            <w:proofErr w:type="spellStart"/>
            <w:r w:rsidRPr="00F212C4">
              <w:rPr>
                <w:bCs/>
              </w:rPr>
              <w:t>firmware</w:t>
            </w:r>
            <w:proofErr w:type="spellEnd"/>
            <w:r w:rsidRPr="00F212C4">
              <w:rPr>
                <w:bCs/>
              </w:rPr>
              <w:t xml:space="preserve"> przełączników.</w:t>
            </w:r>
          </w:p>
          <w:p w14:paraId="0213E7C8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>Segmentacja sieci zostanie wykonana zgodnie z koncepcją Zamawiającego, po jej doprecyzowaniu i uzgodnieniu z Wykonawcą oraz zatwierdzeniu przez Zamawiającego.</w:t>
            </w:r>
          </w:p>
          <w:p w14:paraId="50AF848D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rPr>
                <w:bCs/>
              </w:rPr>
            </w:pPr>
            <w:r w:rsidRPr="00F212C4">
              <w:rPr>
                <w:bCs/>
              </w:rPr>
              <w:t>Dostawca jest odpowiedzialny za dostarczenie urządzeń.</w:t>
            </w:r>
          </w:p>
          <w:p w14:paraId="787CE518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spacing w:line="278" w:lineRule="auto"/>
              <w:rPr>
                <w:bCs/>
              </w:rPr>
            </w:pPr>
            <w:r w:rsidRPr="00F212C4">
              <w:rPr>
                <w:bCs/>
              </w:rPr>
              <w:t>Dostawa musi zawierać wszystkie niezbędne komponenty i akcesoria wymagane do pełnej funkcjonalności urządzeń.</w:t>
            </w:r>
          </w:p>
          <w:p w14:paraId="6A6DD2AF" w14:textId="77777777" w:rsidR="00F212C4" w:rsidRPr="00F212C4" w:rsidRDefault="00F212C4" w:rsidP="00F212C4">
            <w:pPr>
              <w:pStyle w:val="Akapitzlist"/>
              <w:numPr>
                <w:ilvl w:val="0"/>
                <w:numId w:val="37"/>
              </w:numPr>
              <w:spacing w:line="278" w:lineRule="auto"/>
              <w:rPr>
                <w:bCs/>
              </w:rPr>
            </w:pPr>
            <w:r w:rsidRPr="00F212C4">
              <w:rPr>
                <w:b/>
                <w:bCs/>
              </w:rPr>
              <w:t>Prace wdrożeniowe muszą być wykonywane w siedzibie urzędu przy współpracy z obsługą informatyczną urzędu oraz przeszkolenie stanowiskowe z wdrożonych rozwiązań obsługi informatycznej urzędu.</w:t>
            </w:r>
          </w:p>
        </w:tc>
        <w:tc>
          <w:tcPr>
            <w:tcW w:w="2557" w:type="dxa"/>
          </w:tcPr>
          <w:p w14:paraId="12388547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rPr>
                <w:bCs/>
              </w:rPr>
            </w:pPr>
            <w:r w:rsidRPr="00F212C4">
              <w:rPr>
                <w:bCs/>
              </w:rPr>
              <w:t>Spełnia / nie spełnia*</w:t>
            </w:r>
          </w:p>
        </w:tc>
      </w:tr>
      <w:bookmarkEnd w:id="2"/>
      <w:tr w:rsidR="00F212C4" w:rsidRPr="00F212C4" w14:paraId="1A3EF2A5" w14:textId="77777777" w:rsidTr="00D2573A">
        <w:trPr>
          <w:jc w:val="center"/>
        </w:trPr>
        <w:tc>
          <w:tcPr>
            <w:tcW w:w="2122" w:type="dxa"/>
          </w:tcPr>
          <w:p w14:paraId="2F7734EF" w14:textId="77777777" w:rsidR="00F212C4" w:rsidRPr="00F212C4" w:rsidRDefault="00F212C4" w:rsidP="00F212C4">
            <w:pPr>
              <w:pStyle w:val="Akapitzlist"/>
              <w:spacing w:line="278" w:lineRule="auto"/>
              <w:ind w:left="284"/>
              <w:contextualSpacing/>
              <w:rPr>
                <w:b/>
              </w:rPr>
            </w:pPr>
            <w:r w:rsidRPr="00F212C4">
              <w:rPr>
                <w:b/>
              </w:rPr>
              <w:t>Wymagania dodatkowe</w:t>
            </w:r>
          </w:p>
        </w:tc>
        <w:tc>
          <w:tcPr>
            <w:tcW w:w="5666" w:type="dxa"/>
          </w:tcPr>
          <w:p w14:paraId="0B368A8C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proofErr w:type="spellStart"/>
            <w:r w:rsidRPr="00F212C4">
              <w:rPr>
                <w:lang w:val="en-US"/>
              </w:rPr>
              <w:t>Tablica</w:t>
            </w:r>
            <w:proofErr w:type="spellEnd"/>
            <w:r w:rsidRPr="00F212C4">
              <w:rPr>
                <w:lang w:val="en-US"/>
              </w:rPr>
              <w:t xml:space="preserve"> MAC min. 16K</w:t>
            </w:r>
          </w:p>
          <w:p w14:paraId="466DC88B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proofErr w:type="spellStart"/>
            <w:r w:rsidRPr="00F212C4">
              <w:rPr>
                <w:lang w:val="en-US"/>
              </w:rPr>
              <w:t>Tablica</w:t>
            </w:r>
            <w:proofErr w:type="spellEnd"/>
            <w:r w:rsidRPr="00F212C4">
              <w:rPr>
                <w:lang w:val="en-US"/>
              </w:rPr>
              <w:t xml:space="preserve"> ARP min. 4K</w:t>
            </w:r>
          </w:p>
          <w:p w14:paraId="7CB3525C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proofErr w:type="spellStart"/>
            <w:r w:rsidRPr="00F212C4">
              <w:rPr>
                <w:lang w:val="en-US"/>
              </w:rPr>
              <w:t>Tablica</w:t>
            </w:r>
            <w:proofErr w:type="spellEnd"/>
            <w:r w:rsidRPr="00F212C4">
              <w:rPr>
                <w:lang w:val="en-US"/>
              </w:rPr>
              <w:t xml:space="preserve"> NDP min. 512</w:t>
            </w:r>
          </w:p>
          <w:p w14:paraId="066B99C6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 xml:space="preserve">Port </w:t>
            </w:r>
            <w:proofErr w:type="spellStart"/>
            <w:r w:rsidRPr="00F212C4">
              <w:rPr>
                <w:lang w:val="en-US"/>
              </w:rPr>
              <w:t>zarządzania</w:t>
            </w:r>
            <w:proofErr w:type="spellEnd"/>
            <w:r w:rsidRPr="00F212C4">
              <w:rPr>
                <w:lang w:val="en-US"/>
              </w:rPr>
              <w:t xml:space="preserve"> Out-of-band</w:t>
            </w:r>
          </w:p>
          <w:p w14:paraId="68F6E844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 xml:space="preserve">Web GUI </w:t>
            </w:r>
          </w:p>
          <w:p w14:paraId="63396067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HTTPs</w:t>
            </w:r>
          </w:p>
          <w:p w14:paraId="2B34383F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CLI</w:t>
            </w:r>
          </w:p>
          <w:p w14:paraId="0D5E80C9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Telnet, SSH</w:t>
            </w:r>
          </w:p>
          <w:p w14:paraId="7D7F65D3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SNMP</w:t>
            </w:r>
          </w:p>
          <w:p w14:paraId="1B724272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MIB RSPAN</w:t>
            </w:r>
          </w:p>
          <w:p w14:paraId="096BCD62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lastRenderedPageBreak/>
              <w:t>Radius</w:t>
            </w:r>
          </w:p>
          <w:p w14:paraId="07B2E466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TACACS+</w:t>
            </w:r>
          </w:p>
          <w:p w14:paraId="74F0CE94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proofErr w:type="spellStart"/>
            <w:r w:rsidRPr="00F212C4">
              <w:rPr>
                <w:lang w:val="en-US"/>
              </w:rPr>
              <w:t>DiffServ</w:t>
            </w:r>
            <w:proofErr w:type="spellEnd"/>
          </w:p>
          <w:p w14:paraId="55320671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</w:pPr>
            <w:r w:rsidRPr="00F212C4">
              <w:t xml:space="preserve">Możliwość limitowania przepustowości do 1 </w:t>
            </w:r>
            <w:proofErr w:type="spellStart"/>
            <w:r w:rsidRPr="00F212C4">
              <w:t>Kbps</w:t>
            </w:r>
            <w:proofErr w:type="spellEnd"/>
            <w:r w:rsidRPr="00F212C4">
              <w:t xml:space="preserve"> w oparciu o harmonogram</w:t>
            </w:r>
          </w:p>
          <w:p w14:paraId="7B2DEE7F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</w:pPr>
            <w:r w:rsidRPr="00F212C4">
              <w:t>Wymaga się, aby interfejs web miał możliwość wykonywania poleceń tekstowych CLI bez potrzeby tworzenia oddzielnego połączenia Telnet lub SSH.</w:t>
            </w:r>
          </w:p>
          <w:p w14:paraId="2C2368FC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IPv4/IPv6 Multicast filtering</w:t>
            </w:r>
          </w:p>
          <w:p w14:paraId="657F6648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IGMPv3 MLDv2 Snooping</w:t>
            </w:r>
          </w:p>
          <w:p w14:paraId="6383D715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ASM &amp; SSM</w:t>
            </w:r>
          </w:p>
          <w:p w14:paraId="53DF354B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IGMPv1, v2 Querier</w:t>
            </w:r>
          </w:p>
          <w:p w14:paraId="350C50F8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Policy-based routing (PBR)</w:t>
            </w:r>
          </w:p>
          <w:p w14:paraId="348B01F3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LLDP-MED</w:t>
            </w:r>
          </w:p>
          <w:p w14:paraId="53D6A889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 xml:space="preserve">Spanning Tree </w:t>
            </w:r>
          </w:p>
          <w:p w14:paraId="6D0C60C4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Green Ethernet</w:t>
            </w:r>
          </w:p>
          <w:p w14:paraId="0EE9269C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STP</w:t>
            </w:r>
          </w:p>
          <w:p w14:paraId="217AD543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MTP</w:t>
            </w:r>
          </w:p>
          <w:p w14:paraId="005433BA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RSTP</w:t>
            </w:r>
          </w:p>
          <w:p w14:paraId="39510584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EEE (802.3az)</w:t>
            </w:r>
          </w:p>
          <w:p w14:paraId="744D7377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GVRP/GMRP</w:t>
            </w:r>
          </w:p>
          <w:p w14:paraId="5A5394A4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Q in Q</w:t>
            </w:r>
          </w:p>
          <w:p w14:paraId="537A2D85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Private VLAN</w:t>
            </w:r>
          </w:p>
          <w:p w14:paraId="11312E45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 xml:space="preserve">DOT1X </w:t>
            </w:r>
          </w:p>
          <w:p w14:paraId="26C8D693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MAB</w:t>
            </w:r>
          </w:p>
          <w:p w14:paraId="01DC8026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Captive Portal</w:t>
            </w:r>
          </w:p>
          <w:p w14:paraId="032CF4DF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DHCP Snooping</w:t>
            </w:r>
          </w:p>
          <w:p w14:paraId="6EBAB1EE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 xml:space="preserve">Dynamic ARP </w:t>
            </w:r>
          </w:p>
          <w:p w14:paraId="0B48DAAA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Inspection</w:t>
            </w:r>
          </w:p>
          <w:p w14:paraId="04F96AA0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lang w:val="en-US"/>
              </w:rPr>
            </w:pPr>
            <w:r w:rsidRPr="00F212C4">
              <w:rPr>
                <w:lang w:val="en-US"/>
              </w:rPr>
              <w:t>IP Source Guard</w:t>
            </w:r>
          </w:p>
          <w:p w14:paraId="6F7C3ECF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</w:pPr>
            <w:r w:rsidRPr="00F212C4">
              <w:t>Min. ilość obsługiwanych VLAN 4K</w:t>
            </w:r>
          </w:p>
          <w:p w14:paraId="0C827E5E" w14:textId="77777777" w:rsidR="00F212C4" w:rsidRPr="00F212C4" w:rsidRDefault="00F212C4" w:rsidP="00F212C4">
            <w:pPr>
              <w:pStyle w:val="Akapitzlist"/>
              <w:numPr>
                <w:ilvl w:val="0"/>
                <w:numId w:val="38"/>
              </w:numPr>
              <w:spacing w:after="160" w:line="278" w:lineRule="auto"/>
              <w:contextualSpacing/>
              <w:rPr>
                <w:bCs/>
              </w:rPr>
            </w:pPr>
            <w:r w:rsidRPr="00F212C4">
              <w:t>DHCP Server min. 2K rezerwacji</w:t>
            </w:r>
          </w:p>
        </w:tc>
        <w:tc>
          <w:tcPr>
            <w:tcW w:w="2557" w:type="dxa"/>
          </w:tcPr>
          <w:p w14:paraId="053696AC" w14:textId="77777777" w:rsidR="00F212C4" w:rsidRPr="00F212C4" w:rsidRDefault="00F212C4" w:rsidP="00F212C4">
            <w:pPr>
              <w:pStyle w:val="Akapitzlist"/>
              <w:spacing w:after="160" w:line="278" w:lineRule="auto"/>
              <w:ind w:left="284"/>
              <w:contextualSpacing/>
              <w:rPr>
                <w:lang w:val="en-US"/>
              </w:rPr>
            </w:pPr>
            <w:r w:rsidRPr="00F212C4">
              <w:lastRenderedPageBreak/>
              <w:t>Spełnia / nie spełnia*</w:t>
            </w:r>
          </w:p>
        </w:tc>
      </w:tr>
    </w:tbl>
    <w:p w14:paraId="14C1299C" w14:textId="77777777" w:rsidR="009A3FE3" w:rsidRDefault="009A3FE3" w:rsidP="009A3FE3">
      <w:pPr>
        <w:tabs>
          <w:tab w:val="left" w:pos="5940"/>
        </w:tabs>
      </w:pPr>
      <w:r>
        <w:t>*niepotrzebne skreślić</w:t>
      </w:r>
    </w:p>
    <w:p w14:paraId="7BEF5338" w14:textId="77777777" w:rsidR="00F212C4" w:rsidRPr="00F212C4" w:rsidRDefault="00F212C4" w:rsidP="00F212C4">
      <w:pPr>
        <w:pStyle w:val="Akapitzlist"/>
      </w:pPr>
    </w:p>
    <w:p w14:paraId="5C8BAB2A" w14:textId="66F3931A" w:rsidR="00F212C4" w:rsidRDefault="00F212C4" w:rsidP="00FC275C">
      <w:pPr>
        <w:spacing w:line="278" w:lineRule="auto"/>
        <w:contextualSpacing/>
      </w:pPr>
      <w:r w:rsidRPr="00F212C4">
        <w:rPr>
          <w:b/>
          <w:bCs/>
        </w:rPr>
        <w:t>Dostarczony sprzęt przez Wykonawcę powinien być wyposażony w wszystkie niezbędne akcesoria typu przewody sygnałowe (</w:t>
      </w:r>
      <w:proofErr w:type="spellStart"/>
      <w:r w:rsidRPr="00F212C4">
        <w:rPr>
          <w:b/>
          <w:bCs/>
        </w:rPr>
        <w:t>patchcordy</w:t>
      </w:r>
      <w:proofErr w:type="spellEnd"/>
      <w:r w:rsidRPr="00F212C4">
        <w:rPr>
          <w:b/>
          <w:bCs/>
        </w:rPr>
        <w:t>) światłowodowe oraz miedziane, moduły SFP itp. w celu prawidłowego połączenia dostarczonych urządzeń</w:t>
      </w:r>
    </w:p>
    <w:sectPr w:rsidR="00F212C4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86C10" w14:textId="77777777" w:rsidR="006041F9" w:rsidRDefault="006041F9" w:rsidP="00B446A9">
      <w:pPr>
        <w:spacing w:after="0" w:line="240" w:lineRule="auto"/>
      </w:pPr>
      <w:r>
        <w:separator/>
      </w:r>
    </w:p>
  </w:endnote>
  <w:endnote w:type="continuationSeparator" w:id="0">
    <w:p w14:paraId="73328756" w14:textId="77777777" w:rsidR="006041F9" w:rsidRDefault="006041F9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74F22" w14:textId="77777777" w:rsidR="006041F9" w:rsidRDefault="006041F9" w:rsidP="00B446A9">
      <w:pPr>
        <w:spacing w:after="0" w:line="240" w:lineRule="auto"/>
      </w:pPr>
      <w:r>
        <w:separator/>
      </w:r>
    </w:p>
  </w:footnote>
  <w:footnote w:type="continuationSeparator" w:id="0">
    <w:p w14:paraId="2CEF75B0" w14:textId="77777777" w:rsidR="006041F9" w:rsidRDefault="006041F9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C7"/>
    <w:multiLevelType w:val="hybridMultilevel"/>
    <w:tmpl w:val="C7689F3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7167C0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373"/>
    <w:multiLevelType w:val="hybridMultilevel"/>
    <w:tmpl w:val="79D441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829F1"/>
    <w:multiLevelType w:val="hybridMultilevel"/>
    <w:tmpl w:val="82708AD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74D83"/>
    <w:multiLevelType w:val="hybridMultilevel"/>
    <w:tmpl w:val="FF04DC9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2D5E8F"/>
    <w:multiLevelType w:val="hybridMultilevel"/>
    <w:tmpl w:val="A4E08DD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04D2DAD"/>
    <w:multiLevelType w:val="hybridMultilevel"/>
    <w:tmpl w:val="41B8ACE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536FC"/>
    <w:multiLevelType w:val="hybridMultilevel"/>
    <w:tmpl w:val="83827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20095"/>
    <w:multiLevelType w:val="hybridMultilevel"/>
    <w:tmpl w:val="23E09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02F0E86"/>
    <w:multiLevelType w:val="hybridMultilevel"/>
    <w:tmpl w:val="B4D6FE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914F4"/>
    <w:multiLevelType w:val="hybridMultilevel"/>
    <w:tmpl w:val="2408BB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D3259"/>
    <w:multiLevelType w:val="hybridMultilevel"/>
    <w:tmpl w:val="7110E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B64F6"/>
    <w:multiLevelType w:val="hybridMultilevel"/>
    <w:tmpl w:val="FC6A1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56469"/>
    <w:multiLevelType w:val="hybridMultilevel"/>
    <w:tmpl w:val="A2CE3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12690"/>
    <w:multiLevelType w:val="hybridMultilevel"/>
    <w:tmpl w:val="B980E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6195B"/>
    <w:multiLevelType w:val="hybridMultilevel"/>
    <w:tmpl w:val="D3608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02AE7"/>
    <w:multiLevelType w:val="hybridMultilevel"/>
    <w:tmpl w:val="616CC796"/>
    <w:lvl w:ilvl="0" w:tplc="3038204C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72AA35A7"/>
    <w:multiLevelType w:val="hybridMultilevel"/>
    <w:tmpl w:val="113228F8"/>
    <w:lvl w:ilvl="0" w:tplc="6910090E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0522B"/>
    <w:multiLevelType w:val="hybridMultilevel"/>
    <w:tmpl w:val="0712C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42E42"/>
    <w:multiLevelType w:val="hybridMultilevel"/>
    <w:tmpl w:val="BF8C0A8E"/>
    <w:lvl w:ilvl="0" w:tplc="81760A5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C0364"/>
    <w:multiLevelType w:val="hybridMultilevel"/>
    <w:tmpl w:val="71E28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8"/>
  </w:num>
  <w:num w:numId="4">
    <w:abstractNumId w:val="25"/>
  </w:num>
  <w:num w:numId="5">
    <w:abstractNumId w:val="22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3"/>
  </w:num>
  <w:num w:numId="9">
    <w:abstractNumId w:val="20"/>
  </w:num>
  <w:num w:numId="10">
    <w:abstractNumId w:val="10"/>
  </w:num>
  <w:num w:numId="11">
    <w:abstractNumId w:val="19"/>
  </w:num>
  <w:num w:numId="12">
    <w:abstractNumId w:val="7"/>
  </w:num>
  <w:num w:numId="13">
    <w:abstractNumId w:val="9"/>
  </w:num>
  <w:num w:numId="14">
    <w:abstractNumId w:val="16"/>
  </w:num>
  <w:num w:numId="15">
    <w:abstractNumId w:val="27"/>
  </w:num>
  <w:num w:numId="16">
    <w:abstractNumId w:val="21"/>
  </w:num>
  <w:num w:numId="17">
    <w:abstractNumId w:val="17"/>
  </w:num>
  <w:num w:numId="18">
    <w:abstractNumId w:val="13"/>
  </w:num>
  <w:num w:numId="19">
    <w:abstractNumId w:val="12"/>
  </w:num>
  <w:num w:numId="20">
    <w:abstractNumId w:val="14"/>
  </w:num>
  <w:num w:numId="21">
    <w:abstractNumId w:val="2"/>
  </w:num>
  <w:num w:numId="22">
    <w:abstractNumId w:val="3"/>
  </w:num>
  <w:num w:numId="23">
    <w:abstractNumId w:val="6"/>
  </w:num>
  <w:num w:numId="24">
    <w:abstractNumId w:val="0"/>
  </w:num>
  <w:num w:numId="25">
    <w:abstractNumId w:val="1"/>
  </w:num>
  <w:num w:numId="26">
    <w:abstractNumId w:val="8"/>
  </w:num>
  <w:num w:numId="27">
    <w:abstractNumId w:val="24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2"/>
  </w:num>
  <w:num w:numId="32">
    <w:abstractNumId w:val="13"/>
  </w:num>
  <w:num w:numId="33">
    <w:abstractNumId w:val="17"/>
  </w:num>
  <w:num w:numId="34">
    <w:abstractNumId w:val="14"/>
  </w:num>
  <w:num w:numId="35">
    <w:abstractNumId w:val="22"/>
  </w:num>
  <w:num w:numId="36">
    <w:abstractNumId w:val="2"/>
  </w:num>
  <w:num w:numId="37">
    <w:abstractNumId w:val="11"/>
  </w:num>
  <w:num w:numId="38">
    <w:abstractNumId w:val="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2878"/>
    <w:rsid w:val="000043C4"/>
    <w:rsid w:val="000065CC"/>
    <w:rsid w:val="00007332"/>
    <w:rsid w:val="000264A0"/>
    <w:rsid w:val="00034B65"/>
    <w:rsid w:val="00040E3D"/>
    <w:rsid w:val="00044A33"/>
    <w:rsid w:val="000468FF"/>
    <w:rsid w:val="00050CEA"/>
    <w:rsid w:val="000A247F"/>
    <w:rsid w:val="000A2EEF"/>
    <w:rsid w:val="000B2EF3"/>
    <w:rsid w:val="000C25D8"/>
    <w:rsid w:val="000E07C0"/>
    <w:rsid w:val="00110385"/>
    <w:rsid w:val="001134D7"/>
    <w:rsid w:val="001159B3"/>
    <w:rsid w:val="00130D80"/>
    <w:rsid w:val="0014331F"/>
    <w:rsid w:val="001A5AF1"/>
    <w:rsid w:val="001E0887"/>
    <w:rsid w:val="001E4FB4"/>
    <w:rsid w:val="001E6FDA"/>
    <w:rsid w:val="001E72D7"/>
    <w:rsid w:val="001F3364"/>
    <w:rsid w:val="001F69F1"/>
    <w:rsid w:val="00206F62"/>
    <w:rsid w:val="00217BE3"/>
    <w:rsid w:val="0024416C"/>
    <w:rsid w:val="002608E3"/>
    <w:rsid w:val="002A415A"/>
    <w:rsid w:val="002A62A8"/>
    <w:rsid w:val="002E4657"/>
    <w:rsid w:val="002F4772"/>
    <w:rsid w:val="003020E7"/>
    <w:rsid w:val="00312B5A"/>
    <w:rsid w:val="00320226"/>
    <w:rsid w:val="0032031C"/>
    <w:rsid w:val="00333BC5"/>
    <w:rsid w:val="003454EE"/>
    <w:rsid w:val="00384298"/>
    <w:rsid w:val="003C12F4"/>
    <w:rsid w:val="003C32A4"/>
    <w:rsid w:val="003C7BC4"/>
    <w:rsid w:val="003F482E"/>
    <w:rsid w:val="00414870"/>
    <w:rsid w:val="00415128"/>
    <w:rsid w:val="00415FCC"/>
    <w:rsid w:val="00424D89"/>
    <w:rsid w:val="0042553F"/>
    <w:rsid w:val="00441287"/>
    <w:rsid w:val="00441D1D"/>
    <w:rsid w:val="0044616C"/>
    <w:rsid w:val="00447694"/>
    <w:rsid w:val="004D62EF"/>
    <w:rsid w:val="004D7527"/>
    <w:rsid w:val="004E4C94"/>
    <w:rsid w:val="004F3034"/>
    <w:rsid w:val="004F3C8A"/>
    <w:rsid w:val="0050139B"/>
    <w:rsid w:val="00521FA8"/>
    <w:rsid w:val="00534086"/>
    <w:rsid w:val="00536A8F"/>
    <w:rsid w:val="00551467"/>
    <w:rsid w:val="0056742B"/>
    <w:rsid w:val="00593112"/>
    <w:rsid w:val="005E2D59"/>
    <w:rsid w:val="005F6A06"/>
    <w:rsid w:val="006041F9"/>
    <w:rsid w:val="00607440"/>
    <w:rsid w:val="00612569"/>
    <w:rsid w:val="00631B04"/>
    <w:rsid w:val="0068178F"/>
    <w:rsid w:val="006837F7"/>
    <w:rsid w:val="00692233"/>
    <w:rsid w:val="00696C24"/>
    <w:rsid w:val="006A3ED0"/>
    <w:rsid w:val="006B3F3A"/>
    <w:rsid w:val="006C1C35"/>
    <w:rsid w:val="006C79CE"/>
    <w:rsid w:val="006E159A"/>
    <w:rsid w:val="006F0779"/>
    <w:rsid w:val="0070630D"/>
    <w:rsid w:val="00707ADE"/>
    <w:rsid w:val="00732743"/>
    <w:rsid w:val="007407C9"/>
    <w:rsid w:val="00742C1E"/>
    <w:rsid w:val="00770BC4"/>
    <w:rsid w:val="00780F8D"/>
    <w:rsid w:val="00787EA6"/>
    <w:rsid w:val="007931C5"/>
    <w:rsid w:val="007969A4"/>
    <w:rsid w:val="007E233F"/>
    <w:rsid w:val="007E6C66"/>
    <w:rsid w:val="007F1DFA"/>
    <w:rsid w:val="00804BD9"/>
    <w:rsid w:val="0081306B"/>
    <w:rsid w:val="00853DA3"/>
    <w:rsid w:val="00860129"/>
    <w:rsid w:val="008760D1"/>
    <w:rsid w:val="00882E4B"/>
    <w:rsid w:val="00892BF8"/>
    <w:rsid w:val="008B2251"/>
    <w:rsid w:val="008D05E6"/>
    <w:rsid w:val="008D07D6"/>
    <w:rsid w:val="008D68B4"/>
    <w:rsid w:val="008E0C66"/>
    <w:rsid w:val="00900CC6"/>
    <w:rsid w:val="0092486C"/>
    <w:rsid w:val="00955E74"/>
    <w:rsid w:val="00957990"/>
    <w:rsid w:val="0096043E"/>
    <w:rsid w:val="009A3FE3"/>
    <w:rsid w:val="009A6249"/>
    <w:rsid w:val="009A6A74"/>
    <w:rsid w:val="009C18CC"/>
    <w:rsid w:val="009C3D1E"/>
    <w:rsid w:val="009C44E7"/>
    <w:rsid w:val="009D30AD"/>
    <w:rsid w:val="009D3ADA"/>
    <w:rsid w:val="009E6DAD"/>
    <w:rsid w:val="009F4D21"/>
    <w:rsid w:val="00A234E0"/>
    <w:rsid w:val="00A244C3"/>
    <w:rsid w:val="00A26985"/>
    <w:rsid w:val="00A53B59"/>
    <w:rsid w:val="00A53CE2"/>
    <w:rsid w:val="00A9139F"/>
    <w:rsid w:val="00A95698"/>
    <w:rsid w:val="00AA35C8"/>
    <w:rsid w:val="00AD1D5E"/>
    <w:rsid w:val="00B05AEF"/>
    <w:rsid w:val="00B1365D"/>
    <w:rsid w:val="00B20B0C"/>
    <w:rsid w:val="00B349F1"/>
    <w:rsid w:val="00B40B73"/>
    <w:rsid w:val="00B446A9"/>
    <w:rsid w:val="00B80D4C"/>
    <w:rsid w:val="00B86BF2"/>
    <w:rsid w:val="00B97722"/>
    <w:rsid w:val="00BA55D8"/>
    <w:rsid w:val="00BB24EF"/>
    <w:rsid w:val="00BB43D4"/>
    <w:rsid w:val="00BC3D55"/>
    <w:rsid w:val="00C33FA6"/>
    <w:rsid w:val="00C34DDB"/>
    <w:rsid w:val="00C419D8"/>
    <w:rsid w:val="00C51C90"/>
    <w:rsid w:val="00C534B1"/>
    <w:rsid w:val="00C82D9A"/>
    <w:rsid w:val="00C8751B"/>
    <w:rsid w:val="00CA2901"/>
    <w:rsid w:val="00CB461E"/>
    <w:rsid w:val="00CC4F00"/>
    <w:rsid w:val="00CD22CB"/>
    <w:rsid w:val="00CD3778"/>
    <w:rsid w:val="00CD5204"/>
    <w:rsid w:val="00CE5D25"/>
    <w:rsid w:val="00CF206F"/>
    <w:rsid w:val="00D2573A"/>
    <w:rsid w:val="00D65EE1"/>
    <w:rsid w:val="00D67917"/>
    <w:rsid w:val="00DD30BD"/>
    <w:rsid w:val="00DD331B"/>
    <w:rsid w:val="00DD6621"/>
    <w:rsid w:val="00DE3501"/>
    <w:rsid w:val="00E0309E"/>
    <w:rsid w:val="00E46690"/>
    <w:rsid w:val="00E745C4"/>
    <w:rsid w:val="00E85CB4"/>
    <w:rsid w:val="00E949A1"/>
    <w:rsid w:val="00EA3B60"/>
    <w:rsid w:val="00EA7BCA"/>
    <w:rsid w:val="00ED403A"/>
    <w:rsid w:val="00ED6A76"/>
    <w:rsid w:val="00EE0722"/>
    <w:rsid w:val="00EE329B"/>
    <w:rsid w:val="00F13936"/>
    <w:rsid w:val="00F16CD0"/>
    <w:rsid w:val="00F212C4"/>
    <w:rsid w:val="00F21A77"/>
    <w:rsid w:val="00F32A21"/>
    <w:rsid w:val="00F44477"/>
    <w:rsid w:val="00F50E1A"/>
    <w:rsid w:val="00F63853"/>
    <w:rsid w:val="00F678FB"/>
    <w:rsid w:val="00F736BA"/>
    <w:rsid w:val="00FA2306"/>
    <w:rsid w:val="00FA3418"/>
    <w:rsid w:val="00FA431A"/>
    <w:rsid w:val="00FA730C"/>
    <w:rsid w:val="00FB02CC"/>
    <w:rsid w:val="00FC2594"/>
    <w:rsid w:val="00FC275C"/>
    <w:rsid w:val="00FD4B1C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B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5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0C25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CA2901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D67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6012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E9507-103C-4755-838F-79E0FA74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3972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2026-02-02T14:08:00Z</dcterms:created>
  <dcterms:modified xsi:type="dcterms:W3CDTF">2026-02-02T14:09:00Z</dcterms:modified>
</cp:coreProperties>
</file>